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长葛市畜产品服务中心委托许昌众联优创人力资源服务有限公司特聘动物防疫专员公告</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落实河南省农业农村厅《关于在生猪调出大县实施特聘动物防疫专员计划的通知》，豫农文[2020]281号文件要求，有效缓解我市基层动物防疫力量严重不足的矛盾，保障非洲猪瘟等重大动物疫病防控措施的有效落实，切实做好动物防疫专员特聘工作，现将有关事宜公告如下：</w:t>
      </w:r>
    </w:p>
    <w:p>
      <w:pPr>
        <w:numPr>
          <w:ilvl w:val="0"/>
          <w:numId w:val="1"/>
        </w:num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招聘方式</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本次招募全权委托第三方许昌众联优创人力资源服务有限公司具体实施，从发布公告报名、资格审查、笔试、面试、体检、岗前培训直至人员到岗。</w:t>
      </w:r>
    </w:p>
    <w:p>
      <w:pPr>
        <w:numPr>
          <w:ilvl w:val="0"/>
          <w:numId w:val="1"/>
        </w:numPr>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招聘原则</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坚持德才兼备的用人标准，按照“公平、公正、平等竞争、择优”的原则，实行公开条件、公开报名、公开考试、公开聘用、公开监督，并严格按照相关程序进行。</w:t>
      </w:r>
    </w:p>
    <w:p>
      <w:pPr>
        <w:numPr>
          <w:ilvl w:val="0"/>
          <w:numId w:val="1"/>
        </w:numPr>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招聘计划</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特聘动物防疫专员共18名。</w:t>
      </w:r>
    </w:p>
    <w:p>
      <w:pPr>
        <w:numPr>
          <w:ilvl w:val="0"/>
          <w:numId w:val="1"/>
        </w:numPr>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招聘对象及条件</w:t>
      </w:r>
    </w:p>
    <w:p>
      <w:pPr>
        <w:numPr>
          <w:ilvl w:val="0"/>
          <w:numId w:val="2"/>
        </w:numPr>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招聘对象</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①畜牧兽医科研教学单位一线兽医服务人员；</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②具有畜牧兽医等相关专业全日制大专以上学历，在养殖、屠宰、饲料、诊疗企业从业3年以上的兽医技术骨干；</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③具有大专以上学历并从动物防疫工作3年以上的执业兽医、乡村兽医；</w:t>
      </w:r>
    </w:p>
    <w:p>
      <w:pPr>
        <w:numPr>
          <w:ilvl w:val="0"/>
          <w:numId w:val="0"/>
        </w:numPr>
        <w:ind w:leftChars="0"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④年龄截止到报名日年满18周岁（含）以上，45周岁（含）以下，男女不限；</w:t>
      </w:r>
    </w:p>
    <w:p>
      <w:pPr>
        <w:numPr>
          <w:ilvl w:val="0"/>
          <w:numId w:val="2"/>
        </w:numPr>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招聘条件</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⑴有较高的技术专长和专业素质；</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⑵热爱畜牧兽医工作，责任心服务意识和协调能力较强；</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⑶具有长葛市户籍，严格遵守国家的法律法规，品行端正，作风正派，无违法违纪记录；</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⑷以下人员不得报名：</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①曾因犯罪受过刑事处罚的；</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②涉嫌违纪违法正在接受有关机关审查尚未作出结论的；</w:t>
      </w:r>
    </w:p>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③其他不符合报条件的；</w:t>
      </w:r>
    </w:p>
    <w:p>
      <w:pPr>
        <w:numPr>
          <w:ilvl w:val="0"/>
          <w:numId w:val="1"/>
        </w:numPr>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报名及资格审查</w:t>
      </w:r>
    </w:p>
    <w:p>
      <w:pPr>
        <w:numPr>
          <w:ilvl w:val="0"/>
          <w:numId w:val="3"/>
        </w:numPr>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报名时间：</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2021年7月27日至2021年8月2日</w:t>
      </w:r>
    </w:p>
    <w:p>
      <w:pPr>
        <w:numPr>
          <w:ilvl w:val="0"/>
          <w:numId w:val="3"/>
        </w:numPr>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报名地点：</w:t>
      </w:r>
    </w:p>
    <w:p>
      <w:pPr>
        <w:numPr>
          <w:ilvl w:val="0"/>
          <w:numId w:val="0"/>
        </w:numPr>
        <w:ind w:left="640"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长葛市人力资源和社会保障局（新区5号楼一楼西大厅）</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3、报名方法：</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现场报名。按照常态化疫情防控要求，报名时要服从现场管理，按要求佩戴口罩，排队时自觉保持一米以上距离，做好防范工作；</w:t>
      </w:r>
    </w:p>
    <w:p>
      <w:pPr>
        <w:numPr>
          <w:ilvl w:val="0"/>
          <w:numId w:val="3"/>
        </w:numPr>
        <w:tabs>
          <w:tab w:val="left" w:pos="861"/>
        </w:tabs>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报名需提供以下材料：</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①填写《个人基本信息表》一式两份（近期同版免冠一寸彩照4张，含报名表上2张）；</w:t>
      </w:r>
    </w:p>
    <w:p>
      <w:pPr>
        <w:numPr>
          <w:ilvl w:val="0"/>
          <w:numId w:val="0"/>
        </w:numPr>
        <w:tabs>
          <w:tab w:val="left" w:pos="861"/>
        </w:tabs>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②身份证原件及复印件2份；</w:t>
      </w:r>
    </w:p>
    <w:p>
      <w:pPr>
        <w:numPr>
          <w:ilvl w:val="0"/>
          <w:numId w:val="0"/>
        </w:numPr>
        <w:tabs>
          <w:tab w:val="left" w:pos="861"/>
        </w:tabs>
        <w:ind w:left="640"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③毕业证原件及复印件2份；</w:t>
      </w:r>
    </w:p>
    <w:p>
      <w:pPr>
        <w:numPr>
          <w:ilvl w:val="0"/>
          <w:numId w:val="0"/>
        </w:numPr>
        <w:ind w:leftChars="0"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④本次报名资格审查工作贯穿于招聘工作的全过程。报名人员提供的信息和有关材料必须真实有效，凡发现报考人员与招聘岗位所要求的资格条件不符合或提供虚假材料的，即取消聘用资格。</w:t>
      </w:r>
    </w:p>
    <w:p>
      <w:pPr>
        <w:numPr>
          <w:ilvl w:val="0"/>
          <w:numId w:val="3"/>
        </w:numPr>
        <w:tabs>
          <w:tab w:val="left" w:pos="861"/>
        </w:tabs>
        <w:ind w:left="64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笔试时间、地点另行通知；</w:t>
      </w:r>
    </w:p>
    <w:p>
      <w:pPr>
        <w:numPr>
          <w:ilvl w:val="0"/>
          <w:numId w:val="1"/>
        </w:numPr>
        <w:tabs>
          <w:tab w:val="left" w:pos="861"/>
        </w:tabs>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聘用形式</w:t>
      </w:r>
    </w:p>
    <w:p>
      <w:pPr>
        <w:numPr>
          <w:ilvl w:val="0"/>
          <w:numId w:val="0"/>
        </w:numPr>
        <w:tabs>
          <w:tab w:val="left" w:pos="861"/>
        </w:tabs>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招聘人员属劳务派遣工作人员，录用后与劳务派遣公司签订劳动合同，并由劳务派遣公司派驻到长葛市畜产品服务中心工作。</w:t>
      </w:r>
    </w:p>
    <w:p>
      <w:pPr>
        <w:numPr>
          <w:ilvl w:val="0"/>
          <w:numId w:val="1"/>
        </w:numPr>
        <w:tabs>
          <w:tab w:val="left" w:pos="861"/>
        </w:tabs>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福利待遇（基本工资+平时考核奖+社会保险）</w:t>
      </w:r>
    </w:p>
    <w:p>
      <w:pPr>
        <w:numPr>
          <w:ilvl w:val="0"/>
          <w:numId w:val="0"/>
        </w:numPr>
        <w:tabs>
          <w:tab w:val="left" w:pos="861"/>
        </w:tabs>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聘用人员试用期为两个月，试用期满经考核合格，派遣公司为其办理正式入职手续，并办理相关社会保险。</w:t>
      </w:r>
    </w:p>
    <w:p>
      <w:pPr>
        <w:numPr>
          <w:ilvl w:val="0"/>
          <w:numId w:val="1"/>
        </w:numPr>
        <w:tabs>
          <w:tab w:val="left" w:pos="861"/>
        </w:tabs>
        <w:ind w:left="0" w:leftChars="0"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管理办法</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1、对聘用人员实行双重管理制，由劳务派遣公司负责人事管理及待遇发放，被派遣单位负责工作管理与考核。</w:t>
      </w:r>
    </w:p>
    <w:p>
      <w:pPr>
        <w:numPr>
          <w:ilvl w:val="0"/>
          <w:numId w:val="0"/>
        </w:numPr>
        <w:rPr>
          <w:rFonts w:hint="eastAsia" w:ascii="仿宋" w:hAnsi="仿宋" w:eastAsia="仿宋" w:cs="仿宋"/>
          <w:sz w:val="32"/>
          <w:szCs w:val="32"/>
        </w:rPr>
      </w:pPr>
      <w:r>
        <w:rPr>
          <w:rFonts w:hint="eastAsia" w:ascii="仿宋" w:hAnsi="仿宋" w:eastAsia="仿宋" w:cs="仿宋"/>
          <w:sz w:val="32"/>
          <w:szCs w:val="32"/>
        </w:rPr>
        <w:t xml:space="preserve">   2、派遣到</w:t>
      </w:r>
      <w:r>
        <w:rPr>
          <w:rFonts w:hint="eastAsia" w:ascii="仿宋" w:hAnsi="仿宋" w:eastAsia="仿宋" w:cs="仿宋"/>
          <w:sz w:val="32"/>
          <w:szCs w:val="32"/>
          <w:lang w:eastAsia="zh-CN"/>
        </w:rPr>
        <w:t>长葛</w:t>
      </w:r>
      <w:r>
        <w:rPr>
          <w:rFonts w:hint="eastAsia" w:ascii="仿宋" w:hAnsi="仿宋" w:eastAsia="仿宋" w:cs="仿宋"/>
          <w:sz w:val="32"/>
          <w:szCs w:val="32"/>
        </w:rPr>
        <w:t>市畜</w:t>
      </w:r>
      <w:r>
        <w:rPr>
          <w:rFonts w:hint="eastAsia" w:ascii="仿宋" w:hAnsi="仿宋" w:eastAsia="仿宋" w:cs="仿宋"/>
          <w:sz w:val="32"/>
          <w:szCs w:val="32"/>
          <w:lang w:eastAsia="zh-CN"/>
        </w:rPr>
        <w:t>产品服务</w:t>
      </w:r>
      <w:r>
        <w:rPr>
          <w:rFonts w:hint="eastAsia" w:ascii="仿宋" w:hAnsi="仿宋" w:eastAsia="仿宋" w:cs="仿宋"/>
          <w:sz w:val="32"/>
          <w:szCs w:val="32"/>
        </w:rPr>
        <w:t>中心的人员必须服从管理，</w:t>
      </w:r>
    </w:p>
    <w:p>
      <w:pPr>
        <w:numPr>
          <w:ilvl w:val="0"/>
          <w:numId w:val="0"/>
        </w:numPr>
        <w:rPr>
          <w:rFonts w:hint="eastAsia" w:ascii="仿宋" w:hAnsi="仿宋" w:eastAsia="仿宋" w:cs="仿宋"/>
          <w:sz w:val="32"/>
          <w:szCs w:val="32"/>
          <w:lang w:eastAsia="zh-CN"/>
        </w:rPr>
      </w:pPr>
      <w:bookmarkStart w:id="0" w:name="_GoBack"/>
      <w:r>
        <w:rPr>
          <w:rFonts w:hint="eastAsia" w:ascii="仿宋" w:hAnsi="仿宋" w:eastAsia="仿宋" w:cs="仿宋"/>
          <w:sz w:val="32"/>
          <w:szCs w:val="32"/>
          <w:lang w:eastAsia="zh-CN"/>
        </w:rPr>
        <w:drawing>
          <wp:inline distT="0" distB="0" distL="114300" distR="114300">
            <wp:extent cx="6015990" cy="8273415"/>
            <wp:effectExtent l="0" t="0" r="3810" b="1333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5"/>
                    <a:stretch>
                      <a:fillRect/>
                    </a:stretch>
                  </pic:blipFill>
                  <pic:spPr>
                    <a:xfrm rot="10800000">
                      <a:off x="0" y="0"/>
                      <a:ext cx="6015990" cy="8273415"/>
                    </a:xfrm>
                    <a:prstGeom prst="rect">
                      <a:avLst/>
                    </a:prstGeom>
                  </pic:spPr>
                </pic:pic>
              </a:graphicData>
            </a:graphic>
          </wp:inline>
        </w:drawing>
      </w:r>
      <w:bookmarkEnd w:id="0"/>
    </w:p>
    <w:p>
      <w:pPr>
        <w:numPr>
          <w:ilvl w:val="0"/>
          <w:numId w:val="0"/>
        </w:numPr>
        <w:tabs>
          <w:tab w:val="left" w:pos="861"/>
        </w:tabs>
        <w:ind w:left="640" w:leftChars="0"/>
        <w:jc w:val="center"/>
        <w:rPr>
          <w:rFonts w:hint="default"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25FF35"/>
    <w:multiLevelType w:val="singleLevel"/>
    <w:tmpl w:val="9925FF35"/>
    <w:lvl w:ilvl="0" w:tentative="0">
      <w:start w:val="1"/>
      <w:numFmt w:val="decimal"/>
      <w:suff w:val="nothing"/>
      <w:lvlText w:val="%1、"/>
      <w:lvlJc w:val="left"/>
      <w:pPr>
        <w:ind w:left="640" w:leftChars="0" w:firstLine="0" w:firstLineChars="0"/>
      </w:pPr>
    </w:lvl>
  </w:abstractNum>
  <w:abstractNum w:abstractNumId="1">
    <w:nsid w:val="9CBE3A25"/>
    <w:multiLevelType w:val="singleLevel"/>
    <w:tmpl w:val="9CBE3A25"/>
    <w:lvl w:ilvl="0" w:tentative="0">
      <w:start w:val="1"/>
      <w:numFmt w:val="decimal"/>
      <w:suff w:val="nothing"/>
      <w:lvlText w:val="%1、"/>
      <w:lvlJc w:val="left"/>
      <w:pPr>
        <w:ind w:left="640" w:leftChars="0" w:firstLine="0" w:firstLineChars="0"/>
      </w:pPr>
    </w:lvl>
  </w:abstractNum>
  <w:abstractNum w:abstractNumId="2">
    <w:nsid w:val="E2977860"/>
    <w:multiLevelType w:val="singleLevel"/>
    <w:tmpl w:val="E297786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F4A06"/>
    <w:rsid w:val="10E623B6"/>
    <w:rsid w:val="142023D5"/>
    <w:rsid w:val="5466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2021-07-27T01:07:00Z</dcterms:created>
  <dc:creator>Administrator</dc:creator>
  <cp:lastModifiedBy>lenovo</cp:lastModifiedBy>
  <cp:lastPrinted>2021-07-27T03:16:00Z</cp:lastPrinted>
  <dcterms:modified xsi:type="dcterms:W3CDTF">2021-07-27T08:41:48Z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B5CA8E247A004E9EA7DD1CD8C1172EA7</vt:lpwstr>
  </property>
</Properties>
</file>