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附件3：长葛经开区内设机构及所属机构正副职岗位聘任资格要求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04"/>
        <w:gridCol w:w="1105"/>
        <w:gridCol w:w="425"/>
        <w:gridCol w:w="695"/>
        <w:gridCol w:w="1707"/>
        <w:gridCol w:w="876"/>
        <w:gridCol w:w="794"/>
        <w:gridCol w:w="481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10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长葛经开区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内设机构及所属机构正副职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岗位聘任资格要求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38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15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员额</w:t>
            </w:r>
          </w:p>
        </w:tc>
        <w:tc>
          <w:tcPr>
            <w:tcW w:w="3134" w:type="pct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任职资格</w:t>
            </w:r>
          </w:p>
        </w:tc>
        <w:tc>
          <w:tcPr>
            <w:tcW w:w="90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0" w:type="pct"/>
            <w:vMerge w:val="continue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280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工作经验</w:t>
            </w:r>
          </w:p>
        </w:tc>
        <w:tc>
          <w:tcPr>
            <w:tcW w:w="1697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能力素质</w:t>
            </w:r>
          </w:p>
        </w:tc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0" w:type="pct"/>
            <w:vMerge w:val="continue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69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90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党政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综合办公室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党政</w:t>
            </w:r>
            <w:r>
              <w:rPr>
                <w:rFonts w:hint="eastAsia" w:ascii="仿宋_GB2312" w:eastAsia="仿宋_GB2312"/>
                <w:sz w:val="18"/>
                <w:szCs w:val="18"/>
              </w:rPr>
              <w:t>综合办公室主任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行政管理、公共管理等相关专业优先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业务能力：精通综合文秘、党务纪检、干部人事等多个领域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党政</w:t>
            </w:r>
            <w:r>
              <w:rPr>
                <w:rFonts w:hint="eastAsia" w:ascii="仿宋_GB2312" w:eastAsia="仿宋_GB2312"/>
                <w:sz w:val="18"/>
                <w:szCs w:val="18"/>
              </w:rPr>
              <w:t>综合办公室的各项工作，包括综合文秘、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党建宣传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、干部人事等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党政</w:t>
            </w:r>
            <w:r>
              <w:rPr>
                <w:rFonts w:hint="eastAsia" w:ascii="仿宋_GB2312" w:eastAsia="仿宋_GB2312"/>
                <w:sz w:val="18"/>
                <w:szCs w:val="18"/>
              </w:rPr>
              <w:t>综合办公室副主任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行政管理、公共管理等相关专业优先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业务能力：至少精通综合文秘、党务纪检、干部人事等多个领域中的一个领域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党政</w:t>
            </w:r>
            <w:r>
              <w:rPr>
                <w:rFonts w:hint="eastAsia" w:ascii="仿宋_GB2312" w:eastAsia="仿宋_GB2312"/>
                <w:sz w:val="18"/>
                <w:szCs w:val="18"/>
              </w:rPr>
              <w:t>综合办公室的各项工作，包括综合文秘、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党建宣传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、干部人事等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行政审批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服务局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行政审批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服务局局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法律、行政管理、经济类、工商管理等相关专业优先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业务能力：精通行政审批等多个领域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，熟悉国家及地方政策法规、经济、产业、企业经营等知识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组织行政审批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服务局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的各项工作，包括行政审批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、公共资源交易、门户网站建设和数据资源管理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行政审批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服务局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法律、行政管理、经济类、工商管理等相关专业优先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业务能力：精通行政审批等多个领域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，熟悉国家及地方政策法规、经济、产业、企业经营等知识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协助分管行政审批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服务局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的各项工作，包括行政审批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公共资源交易、门户网站建设和数据资源管理等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经济发展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经济发展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局局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经济类相关专业优先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业务能力：精通发展规划、项目管理、招商管理、企业服务、统计工作、临空经济培育等多个领域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综合能力：优秀的战略规划能力、组织协调能力和团队沟通能力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组织经济发展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的各项工作，包括发展规划、项目管理、招商管理、企业服务、统计工作、临空经济培育等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经济发展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副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经济类等相关专业优先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业务能力：至少精通发展规划、项目管理、招商管理、企业服务、统计工作、临空经济培育等多个领域中的一个领域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综合能力：优秀的战略规划能力、组织协调能力和团队沟通能力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协助分管经济发展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的各项工作，包括发展规划、项目管理、招商管理、企业服务、统计工作、临空经济培育等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项目建设局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项目建设局局长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建设工程类、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环境类相关专业优先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建设管理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土地征收、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环境保护等多个领域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综合能力：优秀的管理能力、组织协调能力、团队沟通能力等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项目建设局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建设管理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土地征收、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环境保护等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项目建设局副局长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建设工程类、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环境类相关专业优先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建设管理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土地征收、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环境保护中的一个领域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综合能力：优秀的管理能力、组织协调能力、团队沟通能力等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项目建设局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建设管理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土地征收、</w:t>
            </w:r>
            <w:r>
              <w:rPr>
                <w:rFonts w:hint="eastAsia" w:ascii="仿宋_GB2312" w:eastAsia="仿宋_GB2312"/>
                <w:sz w:val="18"/>
                <w:szCs w:val="18"/>
              </w:rPr>
              <w:t>环境保护等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财政审计局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财政审计局局长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会计类、经济类、财务管理等相关专业优先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财务管理、会计核算、审计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综合能力：优秀的管理能力、组织协调能力、团队沟通能力等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财政审计局局长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会计核算、审计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财政审计局副局长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会计类、经济类、财务管理等相关专业优先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财务管理、会计核算、审计</w:t>
            </w:r>
            <w:r>
              <w:rPr>
                <w:rFonts w:hint="eastAsia" w:ascii="仿宋_GB2312" w:eastAsia="仿宋_GB2312"/>
                <w:sz w:val="18"/>
                <w:szCs w:val="18"/>
              </w:rPr>
              <w:t>中的一个领域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综合能力：优秀的管理能力、组织协调能力、团队沟通能力等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财政审计局局长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会计核算、审计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" w:type="pct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纪工委、监察工委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纪工委监察工委副主任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行政管理、政治学、新闻传媒等相关专业优先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业务能力：擅长纪检监察工作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综合能力：较强的组织协调能力和执行能力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负责纪检监察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循环经济产业园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管理办公室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循环经济产业园管理办公室主任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经济类、工商管理等相关专业优先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业务能力：精通招商引资、项目建设、企业服务等多个领域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综合能力：优秀的领导能力、沟通能力、协调能力、组织能力、抗压能力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组织循环经济产业园管理办公室的各项工作，包括特色商业区招商引资、项目管理、企业服务等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循环经济产业园管理办公室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18"/>
                <w:szCs w:val="18"/>
              </w:rPr>
              <w:t>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经济类、工商管理等相关专业优先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业务能力：精通招商引资、项目建设、企业服务等多个领域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综合能力：优秀的领导能力、沟通能力、协调能力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协助分管循环经济产业园管理办公室的各项工作，包括特色商业区招商引资、项目管理、企业服务等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经济运行中心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经济运行中心主任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经济、金融、统计类相关专业优先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经济分析、统计管理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综合能力：优秀的领导能力、沟通能力、协调能力、组织能力、抗压能力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经济运行中心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统计管理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经济运行中心副主任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经济、金融、统计类相关专业优先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经济分析、统计管理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等多个领域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综合能力：优秀的领导能力、沟通能力、协调能力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经济运行中心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统计管理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84" w:type="pct"/>
            <w:vMerge w:val="restart"/>
            <w:vAlign w:val="center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企业服务中心</w:t>
            </w: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企业服务中心主任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公共关系管理类、工商管理等相关专业优先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业务能力：精通招商引资、项目建设、企业服务等多个领域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综合能力：优秀的领导能力、沟通能力、协调能力、组织能力、抗压能力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企业服务中心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组织协调、手续代办、指导企业创新培育和科技研发工作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0" w:type="pct"/>
          </w:tcPr>
          <w:p>
            <w:pPr>
              <w:rPr>
                <w:rFonts w:hint="default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84" w:type="pct"/>
            <w:vMerge w:val="continue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企业服务中心副主任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602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公共关系管理类、工商管理等相关专业优先</w:t>
            </w:r>
          </w:p>
        </w:tc>
        <w:tc>
          <w:tcPr>
            <w:tcW w:w="309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8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有相关工作经验优先</w:t>
            </w:r>
          </w:p>
        </w:tc>
        <w:tc>
          <w:tcPr>
            <w:tcW w:w="1697" w:type="pct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业务能力：精通招商引资、项目建设、企业服务等多个领域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综合能力：优秀的领导能力、沟通能力、协调能力</w:t>
            </w:r>
          </w:p>
        </w:tc>
        <w:tc>
          <w:tcPr>
            <w:tcW w:w="900" w:type="pct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协助分管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企业服务中心</w:t>
            </w:r>
            <w:r>
              <w:rPr>
                <w:rFonts w:hint="eastAsia" w:ascii="仿宋_GB2312" w:eastAsia="仿宋_GB2312"/>
                <w:sz w:val="18"/>
                <w:szCs w:val="18"/>
              </w:rPr>
              <w:t>的各项工作，包括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组织协调、手续代办、指导企业创新培育和科技研发工作</w:t>
            </w:r>
            <w:r>
              <w:rPr>
                <w:rFonts w:hint="eastAsia" w:ascii="仿宋_GB2312" w:eastAsia="仿宋_GB2312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814" w:type="pct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50" w:type="pct"/>
            <w:vAlign w:val="center"/>
          </w:tcPr>
          <w:p>
            <w:pPr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4034" w:type="pct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注：</w:t>
            </w:r>
            <w:r>
              <w:rPr>
                <w:rFonts w:hint="eastAsia" w:ascii="仿宋_GB2312" w:eastAsia="仿宋_GB2312"/>
                <w:sz w:val="18"/>
                <w:szCs w:val="18"/>
              </w:rPr>
              <w:t>以上所需专业主要参考2022年河南省统一考试录用公务员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长葛市</w:t>
            </w:r>
            <w:r>
              <w:rPr>
                <w:rFonts w:hint="eastAsia" w:ascii="仿宋_GB2312" w:eastAsia="仿宋_GB2312"/>
                <w:sz w:val="18"/>
                <w:szCs w:val="18"/>
              </w:rPr>
              <w:t>职位专业条件，包括《普通高等学校高等职业教育（专科）专业目录》、《普通高等学校本科专业目录》、《研究生人才培养学科目录》。具体专业名称以毕业证书记载为准。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TVhYTNmOTQyODAwN2JhZmYwYjZmNmI1MmI2YWMifQ=="/>
  </w:docVars>
  <w:rsids>
    <w:rsidRoot w:val="5E6660D5"/>
    <w:rsid w:val="5E6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2022-06-28T00:31:00Z</dcterms:created>
  <dc:creator>力之所往</dc:creator>
  <cp:lastModifiedBy>力之所往</cp:lastModifiedBy>
  <dcterms:modified xsi:type="dcterms:W3CDTF">2022-06-28T00:32:10Z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E18F19CE44BE4E7598EF1E0D4E382FD4</vt:lpwstr>
  </property>
</Properties>
</file>