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both"/>
        <w:textAlignment w:val="auto"/>
        <w:outlineLvl w:val="9"/>
        <w:rPr>
          <w:rFonts w:hint="eastAsia" w:ascii="Times New Roman" w:hAnsi="Times New Roman" w:eastAsia="仿宋_GB2312" w:cs="仿宋_GB2312"/>
          <w:b/>
          <w:bCs/>
          <w:sz w:val="28"/>
          <w:szCs w:val="28"/>
          <w:lang w:val="en-US" w:eastAsia="zh-CN"/>
        </w:rPr>
      </w:pPr>
      <w:r>
        <w:rPr>
          <w:rFonts w:hint="eastAsia" w:ascii="Times New Roman" w:hAnsi="Times New Roman" w:eastAsia="仿宋_GB2312" w:cs="仿宋_GB2312"/>
          <w:b/>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生猪良种补贴项目人工授精登记单</w:t>
      </w:r>
    </w:p>
    <w:p>
      <w:pPr>
        <w:pStyle w:val="2"/>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4" w:lineRule="exact"/>
        <w:ind w:left="0" w:leftChars="0" w:right="0" w:rightChars="0" w:firstLine="0" w:firstLineChars="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供精单位：（盖章）                   年  月  日               编号：</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68"/>
        <w:gridCol w:w="1105"/>
        <w:gridCol w:w="1067"/>
        <w:gridCol w:w="1413"/>
        <w:gridCol w:w="1098"/>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noWrap w:val="0"/>
            <w:vAlign w:val="center"/>
          </w:tcPr>
          <w:p>
            <w:pPr>
              <w:jc w:val="center"/>
              <w:rPr>
                <w:rFonts w:hint="eastAsia"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企业名称</w:t>
            </w:r>
          </w:p>
          <w:p>
            <w:pPr>
              <w:jc w:val="center"/>
              <w:rPr>
                <w:rFonts w:hint="default" w:ascii="Times New Roman" w:hAnsi="Times New Roman"/>
                <w:sz w:val="21"/>
                <w:szCs w:val="21"/>
                <w:vertAlign w:val="baseline"/>
                <w:lang w:val="en-US" w:eastAsia="zh-CN"/>
              </w:rPr>
            </w:pPr>
            <w:r>
              <w:rPr>
                <w:rFonts w:hint="eastAsia" w:ascii="Times New Roman" w:hAnsi="Times New Roman"/>
                <w:sz w:val="21"/>
                <w:szCs w:val="21"/>
                <w:vertAlign w:val="baseline"/>
                <w:lang w:val="en-US" w:eastAsia="zh-CN"/>
              </w:rPr>
              <w:t>或畜主姓名</w:t>
            </w:r>
          </w:p>
        </w:tc>
        <w:tc>
          <w:tcPr>
            <w:tcW w:w="1268" w:type="dxa"/>
            <w:noWrap w:val="0"/>
            <w:vAlign w:val="center"/>
          </w:tcPr>
          <w:p>
            <w:pPr>
              <w:jc w:val="center"/>
              <w:rPr>
                <w:rFonts w:ascii="Times New Roman" w:hAnsi="Times New Roman"/>
                <w:sz w:val="21"/>
                <w:szCs w:val="21"/>
                <w:vertAlign w:val="baseline"/>
              </w:rPr>
            </w:pPr>
          </w:p>
        </w:tc>
        <w:tc>
          <w:tcPr>
            <w:tcW w:w="1105" w:type="dxa"/>
            <w:noWrap w:val="0"/>
            <w:vAlign w:val="center"/>
          </w:tcPr>
          <w:p>
            <w:pPr>
              <w:jc w:val="center"/>
              <w:rPr>
                <w:rFonts w:hint="eastAsia"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住址</w:t>
            </w:r>
          </w:p>
        </w:tc>
        <w:tc>
          <w:tcPr>
            <w:tcW w:w="2480" w:type="dxa"/>
            <w:gridSpan w:val="2"/>
            <w:noWrap w:val="0"/>
            <w:vAlign w:val="center"/>
          </w:tcPr>
          <w:p>
            <w:pPr>
              <w:jc w:val="center"/>
              <w:rPr>
                <w:rFonts w:ascii="Times New Roman" w:hAnsi="Times New Roman"/>
                <w:sz w:val="21"/>
                <w:szCs w:val="21"/>
                <w:vertAlign w:val="baseline"/>
              </w:rPr>
            </w:pPr>
          </w:p>
        </w:tc>
        <w:tc>
          <w:tcPr>
            <w:tcW w:w="1098" w:type="dxa"/>
            <w:noWrap w:val="0"/>
            <w:vAlign w:val="center"/>
          </w:tcPr>
          <w:p>
            <w:pPr>
              <w:jc w:val="center"/>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已配母猪头数</w:t>
            </w:r>
          </w:p>
        </w:tc>
        <w:tc>
          <w:tcPr>
            <w:tcW w:w="1835" w:type="dxa"/>
            <w:noWrap w:val="0"/>
            <w:vAlign w:val="center"/>
          </w:tcPr>
          <w:p>
            <w:pPr>
              <w:jc w:val="center"/>
              <w:rPr>
                <w:rFonts w:ascii="Times New Roman" w:hAnsi="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0" w:type="dxa"/>
            <w:noWrap w:val="0"/>
            <w:vAlign w:val="center"/>
          </w:tcPr>
          <w:p>
            <w:pPr>
              <w:jc w:val="center"/>
              <w:rPr>
                <w:rFonts w:hint="eastAsia"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电话</w:t>
            </w:r>
          </w:p>
        </w:tc>
        <w:tc>
          <w:tcPr>
            <w:tcW w:w="1268" w:type="dxa"/>
            <w:noWrap w:val="0"/>
            <w:vAlign w:val="center"/>
          </w:tcPr>
          <w:p>
            <w:pPr>
              <w:jc w:val="center"/>
              <w:rPr>
                <w:rFonts w:ascii="Times New Roman" w:hAnsi="Times New Roman"/>
                <w:sz w:val="21"/>
                <w:szCs w:val="21"/>
                <w:vertAlign w:val="baseline"/>
              </w:rPr>
            </w:pPr>
          </w:p>
        </w:tc>
        <w:tc>
          <w:tcPr>
            <w:tcW w:w="1105" w:type="dxa"/>
            <w:noWrap w:val="0"/>
            <w:vAlign w:val="center"/>
          </w:tcPr>
          <w:p>
            <w:pPr>
              <w:jc w:val="center"/>
              <w:rPr>
                <w:rFonts w:hint="eastAsia"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身份证号</w:t>
            </w:r>
          </w:p>
        </w:tc>
        <w:tc>
          <w:tcPr>
            <w:tcW w:w="2480" w:type="dxa"/>
            <w:gridSpan w:val="2"/>
            <w:noWrap w:val="0"/>
            <w:vAlign w:val="center"/>
          </w:tcPr>
          <w:p>
            <w:pPr>
              <w:jc w:val="center"/>
              <w:rPr>
                <w:rFonts w:hint="eastAsia" w:ascii="Times New Roman" w:hAnsi="Times New Roman" w:eastAsia="宋体"/>
                <w:sz w:val="21"/>
                <w:szCs w:val="21"/>
                <w:vertAlign w:val="baseline"/>
                <w:lang w:val="en-US" w:eastAsia="zh-CN"/>
              </w:rPr>
            </w:pPr>
          </w:p>
        </w:tc>
        <w:tc>
          <w:tcPr>
            <w:tcW w:w="1098" w:type="dxa"/>
            <w:noWrap w:val="0"/>
            <w:vAlign w:val="center"/>
          </w:tcPr>
          <w:p>
            <w:pPr>
              <w:jc w:val="center"/>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母猪耳号</w:t>
            </w:r>
          </w:p>
        </w:tc>
        <w:tc>
          <w:tcPr>
            <w:tcW w:w="1835" w:type="dxa"/>
            <w:noWrap w:val="0"/>
            <w:vAlign w:val="center"/>
          </w:tcPr>
          <w:p>
            <w:pPr>
              <w:jc w:val="center"/>
              <w:rPr>
                <w:rFonts w:ascii="Times New Roman" w:hAnsi="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0" w:type="dxa"/>
            <w:noWrap w:val="0"/>
            <w:vAlign w:val="center"/>
          </w:tcPr>
          <w:p>
            <w:pPr>
              <w:jc w:val="center"/>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精液批号</w:t>
            </w:r>
          </w:p>
        </w:tc>
        <w:tc>
          <w:tcPr>
            <w:tcW w:w="2373" w:type="dxa"/>
            <w:gridSpan w:val="2"/>
            <w:noWrap w:val="0"/>
            <w:vAlign w:val="center"/>
          </w:tcPr>
          <w:p>
            <w:pPr>
              <w:jc w:val="center"/>
              <w:rPr>
                <w:rFonts w:ascii="Times New Roman" w:hAnsi="Times New Roman"/>
                <w:sz w:val="21"/>
                <w:szCs w:val="21"/>
                <w:vertAlign w:val="baseline"/>
              </w:rPr>
            </w:pPr>
          </w:p>
        </w:tc>
        <w:tc>
          <w:tcPr>
            <w:tcW w:w="1067" w:type="dxa"/>
            <w:noWrap w:val="0"/>
            <w:vAlign w:val="center"/>
          </w:tcPr>
          <w:p>
            <w:pPr>
              <w:jc w:val="center"/>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精液品种</w:t>
            </w:r>
          </w:p>
        </w:tc>
        <w:tc>
          <w:tcPr>
            <w:tcW w:w="1413" w:type="dxa"/>
            <w:noWrap w:val="0"/>
            <w:vAlign w:val="center"/>
          </w:tcPr>
          <w:p>
            <w:pPr>
              <w:jc w:val="center"/>
              <w:rPr>
                <w:rFonts w:ascii="Times New Roman" w:hAnsi="Times New Roman"/>
                <w:sz w:val="21"/>
                <w:szCs w:val="21"/>
                <w:vertAlign w:val="baseline"/>
              </w:rPr>
            </w:pPr>
          </w:p>
        </w:tc>
        <w:tc>
          <w:tcPr>
            <w:tcW w:w="1098" w:type="dxa"/>
            <w:noWrap w:val="0"/>
            <w:vAlign w:val="center"/>
          </w:tcPr>
          <w:p>
            <w:pPr>
              <w:jc w:val="center"/>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精液份数</w:t>
            </w:r>
          </w:p>
        </w:tc>
        <w:tc>
          <w:tcPr>
            <w:tcW w:w="1835" w:type="dxa"/>
            <w:noWrap w:val="0"/>
            <w:vAlign w:val="center"/>
          </w:tcPr>
          <w:p>
            <w:pPr>
              <w:jc w:val="center"/>
              <w:rPr>
                <w:rFonts w:ascii="Times New Roman" w:hAnsi="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70" w:type="dxa"/>
            <w:noWrap w:val="0"/>
            <w:vAlign w:val="center"/>
          </w:tcPr>
          <w:p>
            <w:pPr>
              <w:jc w:val="center"/>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配种服务费</w:t>
            </w:r>
          </w:p>
        </w:tc>
        <w:tc>
          <w:tcPr>
            <w:tcW w:w="2373" w:type="dxa"/>
            <w:gridSpan w:val="2"/>
            <w:noWrap w:val="0"/>
            <w:vAlign w:val="center"/>
          </w:tcPr>
          <w:p>
            <w:pPr>
              <w:jc w:val="center"/>
              <w:rPr>
                <w:rFonts w:hint="eastAsia" w:ascii="Times New Roman" w:hAnsi="Times New Roman" w:eastAsia="宋体"/>
                <w:sz w:val="21"/>
                <w:szCs w:val="21"/>
                <w:vertAlign w:val="baseline"/>
                <w:lang w:val="en-US" w:eastAsia="zh-CN"/>
              </w:rPr>
            </w:pPr>
          </w:p>
        </w:tc>
        <w:tc>
          <w:tcPr>
            <w:tcW w:w="1067" w:type="dxa"/>
            <w:noWrap w:val="0"/>
            <w:vAlign w:val="center"/>
          </w:tcPr>
          <w:p>
            <w:pPr>
              <w:jc w:val="center"/>
              <w:rPr>
                <w:rFonts w:ascii="Times New Roman" w:hAnsi="Times New Roman"/>
                <w:sz w:val="21"/>
                <w:szCs w:val="21"/>
                <w:vertAlign w:val="baseline"/>
              </w:rPr>
            </w:pPr>
            <w:r>
              <w:rPr>
                <w:rFonts w:hint="eastAsia" w:ascii="Times New Roman" w:hAnsi="Times New Roman"/>
                <w:sz w:val="21"/>
                <w:szCs w:val="21"/>
                <w:vertAlign w:val="baseline"/>
                <w:lang w:val="en-US" w:eastAsia="zh-CN"/>
              </w:rPr>
              <w:t>精液收费</w:t>
            </w:r>
          </w:p>
        </w:tc>
        <w:tc>
          <w:tcPr>
            <w:tcW w:w="4346" w:type="dxa"/>
            <w:gridSpan w:val="3"/>
            <w:noWrap w:val="0"/>
            <w:vAlign w:val="center"/>
          </w:tcPr>
          <w:p>
            <w:pPr>
              <w:jc w:val="center"/>
              <w:rPr>
                <w:rFonts w:ascii="Times New Roman" w:hAnsi="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noWrap w:val="0"/>
            <w:vAlign w:val="top"/>
          </w:tcPr>
          <w:p>
            <w:pPr>
              <w:jc w:val="center"/>
              <w:rPr>
                <w:rFonts w:hint="eastAsia"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备注</w:t>
            </w:r>
          </w:p>
        </w:tc>
        <w:tc>
          <w:tcPr>
            <w:tcW w:w="7786" w:type="dxa"/>
            <w:gridSpan w:val="6"/>
            <w:noWrap w:val="0"/>
            <w:vAlign w:val="top"/>
          </w:tcPr>
          <w:p>
            <w:pPr>
              <w:jc w:val="left"/>
              <w:rPr>
                <w:rFonts w:hint="default" w:ascii="Times New Roman" w:hAnsi="Times New Roman" w:eastAsia="宋体"/>
                <w:sz w:val="21"/>
                <w:szCs w:val="21"/>
                <w:vertAlign w:val="baseline"/>
                <w:lang w:val="en-US" w:eastAsia="zh-CN"/>
              </w:rPr>
            </w:pPr>
            <w:r>
              <w:rPr>
                <w:rFonts w:hint="eastAsia" w:ascii="Times New Roman" w:hAnsi="Times New Roman"/>
                <w:sz w:val="21"/>
                <w:szCs w:val="21"/>
                <w:vertAlign w:val="baseline"/>
                <w:lang w:val="en-US" w:eastAsia="zh-CN"/>
              </w:rPr>
              <w:t>每头母猪配种时供2份精液，实际收费按2份计算。每份精液国家补贴10元，实际收费应为补贴后的优惠价格。</w:t>
            </w:r>
          </w:p>
        </w:tc>
      </w:tr>
    </w:tbl>
    <w:p>
      <w:pP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企业负责人或畜主签名：                                          配种员签名：</w:t>
      </w:r>
    </w:p>
    <w:p>
      <w:pPr>
        <w:ind w:firstLine="420" w:firstLineChars="200"/>
        <w:rPr>
          <w:rFonts w:hint="eastAsia" w:ascii="Times New Roman" w:hAnsi="Times New Roman" w:cs="Times New Roman"/>
          <w:sz w:val="21"/>
          <w:szCs w:val="21"/>
          <w:vertAlign w:val="baseline"/>
          <w:lang w:val="en-US" w:eastAsia="zh-CN"/>
        </w:rPr>
      </w:pPr>
    </w:p>
    <w:p>
      <w:pPr>
        <w:ind w:firstLine="420" w:firstLineChars="200"/>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供精单位开展人工授精时，要登记造册，如实填写生猪良种补贴项目人工授精登记单。登记单一式三联，第一联</w:t>
      </w:r>
      <w:r>
        <w:rPr>
          <w:rFonts w:hint="eastAsia" w:cs="Times New Roman"/>
          <w:sz w:val="21"/>
          <w:szCs w:val="21"/>
          <w:vertAlign w:val="baseline"/>
          <w:lang w:val="en-US" w:eastAsia="zh-CN"/>
        </w:rPr>
        <w:t>畜牧</w:t>
      </w:r>
      <w:r>
        <w:rPr>
          <w:rFonts w:hint="eastAsia" w:ascii="Times New Roman" w:hAnsi="Times New Roman" w:cs="Times New Roman"/>
          <w:sz w:val="21"/>
          <w:szCs w:val="21"/>
          <w:vertAlign w:val="baseline"/>
          <w:lang w:val="en-US" w:eastAsia="zh-CN"/>
        </w:rPr>
        <w:t>主管部门留存，第二联供精单位留存，第三联企业或畜主留存。</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4" w:lineRule="exact"/>
        <w:ind w:left="0" w:leftChars="0" w:right="0" w:rightChars="0" w:firstLine="0" w:firstLineChars="0"/>
        <w:jc w:val="center"/>
        <w:textAlignment w:val="auto"/>
        <w:outlineLvl w:val="9"/>
        <w:rPr>
          <w:rFonts w:hint="eastAsia" w:ascii="Times New Roman" w:hAnsi="Times New Roman" w:eastAsia="仿宋_GB2312" w:cs="仿宋_GB2312"/>
          <w:b/>
          <w:bCs/>
          <w:sz w:val="28"/>
          <w:szCs w:val="28"/>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4"/>
        <w:rPr>
          <w:rFonts w:hint="eastAsia"/>
          <w:lang w:val="en-US" w:eastAsia="zh-CN"/>
        </w:rPr>
      </w:pPr>
    </w:p>
    <w:p>
      <w:pPr>
        <w:rPr>
          <w:rFonts w:hint="eastAsia"/>
          <w:lang w:val="en-US" w:eastAsia="zh-CN"/>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C7F3D"/>
    <w:rsid w:val="0DEE72E2"/>
    <w:rsid w:val="187C52B0"/>
    <w:rsid w:val="213A52AB"/>
    <w:rsid w:val="44B46DF1"/>
    <w:rsid w:val="46B811D2"/>
    <w:rsid w:val="769C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rPr>
  </w:style>
  <w:style w:type="paragraph" w:styleId="4">
    <w:name w:val="header"/>
    <w:basedOn w:val="1"/>
    <w:next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2020-11-16T07:55:00Z</dcterms:created>
  <dc:creator>树</dc:creator>
  <cp:lastModifiedBy>改变</cp:lastModifiedBy>
  <dcterms:modified xsi:type="dcterms:W3CDTF">2021-10-29T02:43:52Z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580C0AF7A9D048A1A24A6902706F3D93</vt:lpwstr>
  </property>
</Properties>
</file>