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EB" w:rsidRDefault="00BD253C">
      <w:pPr>
        <w:jc w:val="center"/>
        <w:rPr>
          <w:rFonts w:ascii="黑体" w:eastAsia="黑体" w:hAnsi="黑体" w:cs="黑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color w:val="333333"/>
          <w:sz w:val="44"/>
          <w:szCs w:val="44"/>
          <w:shd w:val="clear" w:color="auto" w:fill="FFFFFF"/>
        </w:rPr>
        <w:t>长葛市董村镇人民政府</w:t>
      </w:r>
    </w:p>
    <w:p w:rsidR="002B5AEB" w:rsidRDefault="00BD253C">
      <w:pPr>
        <w:jc w:val="center"/>
        <w:rPr>
          <w:rFonts w:ascii="黑体" w:eastAsia="黑体" w:hAnsi="黑体" w:cs="黑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color w:val="333333"/>
          <w:sz w:val="44"/>
          <w:szCs w:val="44"/>
          <w:shd w:val="clear" w:color="auto" w:fill="FFFFFF"/>
        </w:rPr>
        <w:t>关于2023年专项债存续期的信息公开</w:t>
      </w:r>
    </w:p>
    <w:p w:rsidR="002B5AEB" w:rsidRDefault="002B5AEB">
      <w:pPr>
        <w:ind w:firstLineChars="200" w:firstLine="883"/>
        <w:jc w:val="center"/>
        <w:rPr>
          <w:rFonts w:ascii="黑体" w:eastAsia="黑体" w:hAnsi="黑体" w:cs="黑体"/>
          <w:b/>
          <w:bCs/>
          <w:color w:val="333333"/>
          <w:sz w:val="44"/>
          <w:szCs w:val="44"/>
          <w:shd w:val="clear" w:color="auto" w:fill="FFFFFF"/>
        </w:rPr>
      </w:pPr>
    </w:p>
    <w:p w:rsidR="002B5AEB" w:rsidRPr="00AF48BF" w:rsidRDefault="00BD253C">
      <w:pPr>
        <w:ind w:firstLineChars="200" w:firstLine="640"/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</w:pP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根据河南省财政厅《关于做好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 xml:space="preserve"> 202</w:t>
      </w: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4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年地方政府债券存续期信息公开工作的通知》（豫财债管〔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2024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〕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7</w:t>
      </w:r>
      <w:r w:rsidRPr="00AF48BF"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  <w:t>号）要求，我单位对存续期专项债情况进行公开，现将有关情况公开如下：</w:t>
      </w:r>
    </w:p>
    <w:p w:rsidR="002B5AEB" w:rsidRPr="00AF48BF" w:rsidRDefault="00BD253C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  <w:shd w:val="clear" w:color="auto" w:fill="FFFFFF"/>
        </w:rPr>
      </w:pPr>
      <w:r w:rsidRPr="00AF48BF"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项目基本情况</w:t>
      </w:r>
    </w:p>
    <w:p w:rsidR="002B5AEB" w:rsidRPr="0031435F" w:rsidRDefault="002A7F58">
      <w:pPr>
        <w:ind w:firstLineChars="200" w:firstLine="640"/>
        <w:rPr>
          <w:rFonts w:ascii="仿宋" w:eastAsia="仿宋" w:hAnsi="仿宋" w:cs="Times New Roman"/>
          <w:sz w:val="32"/>
          <w:szCs w:val="32"/>
          <w:shd w:val="clear" w:color="auto" w:fill="FFFFFF"/>
        </w:rPr>
      </w:pPr>
      <w:r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1、</w:t>
      </w:r>
      <w:r w:rsidR="0031435F"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项目名称：</w:t>
      </w:r>
      <w:r w:rsidR="00BD253C"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许昌表面处理产业园</w:t>
      </w:r>
      <w:r w:rsidR="00BD253C" w:rsidRPr="0031435F">
        <w:rPr>
          <w:rFonts w:ascii="仿宋" w:eastAsia="仿宋" w:hAnsi="仿宋" w:cs="Times New Roman"/>
          <w:sz w:val="32"/>
          <w:szCs w:val="32"/>
          <w:shd w:val="clear" w:color="auto" w:fill="FFFFFF"/>
        </w:rPr>
        <w:t>项目</w:t>
      </w:r>
    </w:p>
    <w:p w:rsidR="002B5AEB" w:rsidRPr="0031435F" w:rsidRDefault="002A7F58">
      <w:pPr>
        <w:ind w:firstLineChars="200" w:firstLine="640"/>
        <w:rPr>
          <w:rFonts w:ascii="仿宋" w:eastAsia="仿宋" w:hAnsi="仿宋" w:cs="Times New Roman"/>
          <w:sz w:val="32"/>
          <w:szCs w:val="32"/>
          <w:shd w:val="clear" w:color="auto" w:fill="FFFFFF"/>
        </w:rPr>
      </w:pPr>
      <w:r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2、</w:t>
      </w:r>
      <w:r w:rsidR="0031435F"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建设地点：</w:t>
      </w:r>
      <w:r w:rsidR="00BD253C"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长葛市董村镇（涉及司马村和高车贾村）</w:t>
      </w:r>
    </w:p>
    <w:p w:rsidR="002B5AEB" w:rsidRPr="00AF48BF" w:rsidRDefault="002A7F58">
      <w:pPr>
        <w:ind w:firstLineChars="200" w:firstLine="640"/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</w:pPr>
      <w:r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3、</w:t>
      </w:r>
      <w:r w:rsidR="00BD253C" w:rsidRPr="0031435F">
        <w:rPr>
          <w:rFonts w:ascii="仿宋" w:eastAsia="仿宋" w:hAnsi="仿宋" w:cs="Times New Roman"/>
          <w:sz w:val="32"/>
          <w:szCs w:val="32"/>
          <w:shd w:val="clear" w:color="auto" w:fill="FFFFFF"/>
        </w:rPr>
        <w:t>建设内容：</w:t>
      </w:r>
      <w:r w:rsidR="00AF48BF" w:rsidRPr="0031435F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总用地面积为 333333.33 ㎡（约合 500 亩）， 总建筑面积466666.67 ㎡。项目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新建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 2F 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钢架结构的工业建筑，建筑面积共计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426666.67 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㎡；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3F 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框架结构的生活设施用房，建筑面积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 40000.00 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㎡；钢筋砼结构的构筑物及堆场，占地面积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 10000.00 </w:t>
      </w:r>
      <w:r w:rsidR="00AF48B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㎡；并建设污水处理设施、绿化、道路及硬化、大门及围墙、室外综合管网等配套基础设施内容。</w:t>
      </w:r>
      <w:r w:rsidR="00BD253C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2023</w:t>
      </w:r>
      <w:r w:rsidR="00BD253C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年到位专项债券资金</w:t>
      </w:r>
      <w:r w:rsidR="00BD253C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16300</w:t>
      </w:r>
      <w:r w:rsidR="00BD253C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万元。</w:t>
      </w:r>
    </w:p>
    <w:p w:rsidR="002B5AEB" w:rsidRPr="00AF48BF" w:rsidRDefault="00BD253C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  <w:shd w:val="clear" w:color="auto" w:fill="FFFFFF"/>
        </w:rPr>
      </w:pPr>
      <w:r w:rsidRPr="00AF48BF"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项目建设进度、运营情况</w:t>
      </w:r>
    </w:p>
    <w:p w:rsidR="002B5AEB" w:rsidRPr="00AF48BF" w:rsidRDefault="00BD253C">
      <w:pPr>
        <w:ind w:firstLineChars="200" w:firstLine="640"/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</w:pP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本项目</w:t>
      </w:r>
      <w:r w:rsidR="0046737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截止</w:t>
      </w: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202</w:t>
      </w:r>
      <w:r w:rsidR="0046737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3</w:t>
      </w: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年</w:t>
      </w:r>
      <w:r w:rsidR="0046737F"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底，尚未招标建设，尚未运营。</w:t>
      </w:r>
    </w:p>
    <w:p w:rsidR="002B5AEB" w:rsidRPr="00AF48BF" w:rsidRDefault="002B5AEB">
      <w:pPr>
        <w:ind w:firstLineChars="200" w:firstLine="640"/>
        <w:rPr>
          <w:rFonts w:ascii="Times New Roman" w:eastAsia="方正公文仿宋" w:hAnsi="Times New Roman" w:cs="Times New Roman"/>
          <w:sz w:val="32"/>
          <w:szCs w:val="32"/>
          <w:shd w:val="clear" w:color="auto" w:fill="FFFFFF"/>
        </w:rPr>
      </w:pPr>
    </w:p>
    <w:p w:rsidR="002B5AEB" w:rsidRDefault="00BD253C">
      <w:pPr>
        <w:ind w:firstLineChars="200" w:firstLine="640"/>
        <w:jc w:val="center"/>
        <w:rPr>
          <w:rFonts w:ascii="Times New Roman" w:eastAsia="方正公文仿宋" w:hAnsi="Times New Roman" w:cs="Times New Roman"/>
          <w:color w:val="333333"/>
          <w:sz w:val="32"/>
          <w:szCs w:val="32"/>
          <w:shd w:val="clear" w:color="auto" w:fill="FFFFFF"/>
        </w:rPr>
      </w:pP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 xml:space="preserve">                   </w:t>
      </w:r>
      <w:r w:rsidRPr="00AF48BF">
        <w:rPr>
          <w:rFonts w:ascii="Times New Roman" w:eastAsia="方正公文仿宋" w:hAnsi="Times New Roman" w:cs="Times New Roman" w:hint="eastAsia"/>
          <w:sz w:val="32"/>
          <w:szCs w:val="32"/>
          <w:shd w:val="clear" w:color="auto" w:fill="FFFFFF"/>
        </w:rPr>
        <w:t>长葛市董村镇人民政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府</w:t>
      </w:r>
    </w:p>
    <w:p w:rsidR="002B5AEB" w:rsidRDefault="00BD253C">
      <w:pPr>
        <w:ind w:firstLineChars="200" w:firstLine="640"/>
        <w:jc w:val="center"/>
        <w:rPr>
          <w:rFonts w:ascii="Times New Roman" w:eastAsia="方正公文仿宋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 xml:space="preserve">                   2024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30</w:t>
      </w:r>
      <w:r>
        <w:rPr>
          <w:rFonts w:ascii="Times New Roman" w:eastAsia="方正公文仿宋" w:hAnsi="Times New Roman" w:cs="Times New Roman" w:hint="eastAsia"/>
          <w:color w:val="333333"/>
          <w:sz w:val="32"/>
          <w:szCs w:val="32"/>
          <w:shd w:val="clear" w:color="auto" w:fill="FFFFFF"/>
        </w:rPr>
        <w:t>日</w:t>
      </w:r>
    </w:p>
    <w:sectPr w:rsidR="002B5AEB" w:rsidSect="002B5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813" w:rsidRDefault="00412813" w:rsidP="0046737F">
      <w:r>
        <w:separator/>
      </w:r>
    </w:p>
  </w:endnote>
  <w:endnote w:type="continuationSeparator" w:id="1">
    <w:p w:rsidR="00412813" w:rsidRDefault="00412813" w:rsidP="00467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仿宋">
    <w:altName w:val="仿宋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813" w:rsidRDefault="00412813" w:rsidP="0046737F">
      <w:r>
        <w:separator/>
      </w:r>
    </w:p>
  </w:footnote>
  <w:footnote w:type="continuationSeparator" w:id="1">
    <w:p w:rsidR="00412813" w:rsidRDefault="00412813" w:rsidP="004673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B74FE"/>
    <w:multiLevelType w:val="singleLevel"/>
    <w:tmpl w:val="82BB74FE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MwNGJmYzMyOTYxNTZlYTViZjk1MGRlNjQwZTIzMzcifQ=="/>
  </w:docVars>
  <w:rsids>
    <w:rsidRoot w:val="029F7BBA"/>
    <w:rsid w:val="000A2098"/>
    <w:rsid w:val="00171CCC"/>
    <w:rsid w:val="00174633"/>
    <w:rsid w:val="00246979"/>
    <w:rsid w:val="002A7F58"/>
    <w:rsid w:val="002B5AEB"/>
    <w:rsid w:val="0031435F"/>
    <w:rsid w:val="00381AB3"/>
    <w:rsid w:val="00412813"/>
    <w:rsid w:val="0046737F"/>
    <w:rsid w:val="004875D4"/>
    <w:rsid w:val="004F6264"/>
    <w:rsid w:val="007C782E"/>
    <w:rsid w:val="00814C43"/>
    <w:rsid w:val="00822A63"/>
    <w:rsid w:val="00912758"/>
    <w:rsid w:val="00AF48BF"/>
    <w:rsid w:val="00B01BC8"/>
    <w:rsid w:val="00B17958"/>
    <w:rsid w:val="00BD253C"/>
    <w:rsid w:val="00C718C6"/>
    <w:rsid w:val="00CB6BA8"/>
    <w:rsid w:val="00EB07EE"/>
    <w:rsid w:val="029F7BBA"/>
    <w:rsid w:val="062A6528"/>
    <w:rsid w:val="06985173"/>
    <w:rsid w:val="06EA735F"/>
    <w:rsid w:val="12630D7D"/>
    <w:rsid w:val="4C95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A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B5A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B5A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B5AE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2B5A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2024-05-30T03:13:00Z</dcterms:created>
  <dcterms:modified xsi:type="dcterms:W3CDTF">2024-06-06T00:56:00Z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A0F6309CDCC642F0A3D54AEA936E38A7_13</vt:lpwstr>
  </property>
</Properties>
</file>