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748EA" w:rsidRDefault="004748EA">
      <w:pPr>
        <w:spacing w:line="560" w:lineRule="exact"/>
        <w:jc w:val="center"/>
        <w:rPr>
          <w:rFonts w:ascii="仿宋" w:eastAsia="仿宋" w:hAnsi="仿宋" w:cs="仿宋"/>
          <w:sz w:val="44"/>
          <w:szCs w:val="44"/>
        </w:rPr>
      </w:pPr>
    </w:p>
    <w:p w:rsidR="004748EA" w:rsidRDefault="004748EA">
      <w:pPr>
        <w:spacing w:line="560" w:lineRule="exact"/>
        <w:jc w:val="center"/>
        <w:rPr>
          <w:rFonts w:ascii="仿宋" w:eastAsia="仿宋" w:hAnsi="仿宋" w:cs="仿宋"/>
          <w:sz w:val="44"/>
          <w:szCs w:val="44"/>
        </w:rPr>
      </w:pPr>
    </w:p>
    <w:p w:rsidR="004748EA" w:rsidRDefault="004748EA">
      <w:pPr>
        <w:spacing w:line="560" w:lineRule="exact"/>
        <w:jc w:val="center"/>
        <w:rPr>
          <w:rFonts w:ascii="仿宋" w:eastAsia="仿宋" w:hAnsi="仿宋" w:cs="仿宋"/>
          <w:sz w:val="44"/>
          <w:szCs w:val="44"/>
        </w:rPr>
      </w:pPr>
    </w:p>
    <w:p w:rsidR="004748EA" w:rsidRDefault="00860E56" w:rsidP="000B1A36">
      <w:pPr>
        <w:jc w:val="center"/>
        <w:rPr>
          <w:rFonts w:ascii="仿宋" w:hAnsi="仿宋" w:cs="仿宋"/>
          <w:b/>
          <w:sz w:val="48"/>
          <w:szCs w:val="48"/>
        </w:rPr>
      </w:pPr>
      <w:bookmarkStart w:id="0" w:name="_Toc15347"/>
      <w:bookmarkStart w:id="1" w:name="_Toc23150"/>
      <w:r w:rsidRPr="000B1A36">
        <w:rPr>
          <w:rFonts w:ascii="仿宋" w:eastAsia="仿宋" w:hAnsi="仿宋" w:cs="仿宋" w:hint="eastAsia"/>
          <w:b/>
          <w:sz w:val="48"/>
          <w:szCs w:val="48"/>
        </w:rPr>
        <w:t>长葛市</w:t>
      </w:r>
      <w:r w:rsidR="00000000">
        <w:rPr>
          <w:rFonts w:ascii="仿宋" w:eastAsia="仿宋" w:hAnsi="仿宋" w:cs="仿宋" w:hint="eastAsia"/>
          <w:b/>
          <w:sz w:val="48"/>
          <w:szCs w:val="48"/>
        </w:rPr>
        <w:t>自然保护地整合优化方案</w:t>
      </w:r>
      <w:bookmarkEnd w:id="0"/>
      <w:bookmarkEnd w:id="1"/>
    </w:p>
    <w:p w:rsidR="004748EA" w:rsidRDefault="004748EA">
      <w:pPr>
        <w:pStyle w:val="11"/>
        <w:snapToGrid w:val="0"/>
        <w:spacing w:before="0" w:after="0" w:line="600" w:lineRule="atLeast"/>
        <w:ind w:firstLineChars="0" w:firstLine="0"/>
        <w:jc w:val="center"/>
        <w:rPr>
          <w:rFonts w:ascii="仿宋" w:hAnsi="仿宋" w:cs="仿宋"/>
          <w:b/>
          <w:sz w:val="44"/>
          <w:szCs w:val="44"/>
        </w:rPr>
      </w:pPr>
    </w:p>
    <w:p w:rsidR="004748EA" w:rsidRDefault="004748EA">
      <w:pPr>
        <w:spacing w:line="560" w:lineRule="exact"/>
        <w:jc w:val="center"/>
        <w:rPr>
          <w:rFonts w:ascii="仿宋" w:eastAsia="仿宋" w:hAnsi="仿宋" w:cs="仿宋"/>
          <w:sz w:val="44"/>
          <w:szCs w:val="44"/>
        </w:rPr>
      </w:pPr>
    </w:p>
    <w:p w:rsidR="004748EA" w:rsidRDefault="004748EA">
      <w:pPr>
        <w:spacing w:line="560" w:lineRule="exact"/>
        <w:jc w:val="center"/>
        <w:rPr>
          <w:rFonts w:ascii="仿宋" w:eastAsia="仿宋" w:hAnsi="仿宋" w:cs="仿宋"/>
          <w:sz w:val="44"/>
          <w:szCs w:val="44"/>
        </w:rPr>
      </w:pPr>
    </w:p>
    <w:p w:rsidR="004748EA" w:rsidRDefault="004748EA">
      <w:pPr>
        <w:spacing w:line="560" w:lineRule="exact"/>
        <w:jc w:val="center"/>
        <w:rPr>
          <w:rFonts w:ascii="仿宋" w:eastAsia="仿宋" w:hAnsi="仿宋" w:cs="仿宋"/>
          <w:sz w:val="44"/>
          <w:szCs w:val="44"/>
        </w:rPr>
      </w:pPr>
    </w:p>
    <w:p w:rsidR="004748EA" w:rsidRDefault="004748EA">
      <w:pPr>
        <w:spacing w:line="560" w:lineRule="exact"/>
        <w:jc w:val="center"/>
        <w:rPr>
          <w:rFonts w:ascii="仿宋" w:eastAsia="仿宋" w:hAnsi="仿宋" w:cs="仿宋"/>
          <w:sz w:val="44"/>
          <w:szCs w:val="44"/>
        </w:rPr>
      </w:pPr>
    </w:p>
    <w:p w:rsidR="004748EA" w:rsidRPr="00860E56" w:rsidRDefault="004748EA">
      <w:pPr>
        <w:spacing w:line="560" w:lineRule="exact"/>
        <w:jc w:val="center"/>
        <w:rPr>
          <w:rFonts w:ascii="仿宋" w:eastAsia="仿宋" w:hAnsi="仿宋" w:cs="仿宋"/>
          <w:sz w:val="44"/>
          <w:szCs w:val="44"/>
        </w:rPr>
      </w:pPr>
    </w:p>
    <w:p w:rsidR="004748EA" w:rsidRDefault="004748EA">
      <w:pPr>
        <w:spacing w:line="560" w:lineRule="exact"/>
        <w:jc w:val="center"/>
        <w:rPr>
          <w:rFonts w:ascii="仿宋" w:eastAsia="仿宋" w:hAnsi="仿宋" w:cs="仿宋"/>
          <w:sz w:val="44"/>
          <w:szCs w:val="44"/>
        </w:rPr>
      </w:pPr>
    </w:p>
    <w:p w:rsidR="00860E56" w:rsidRDefault="00860E56">
      <w:pPr>
        <w:spacing w:line="560" w:lineRule="exact"/>
        <w:jc w:val="center"/>
        <w:rPr>
          <w:rFonts w:ascii="仿宋" w:eastAsia="仿宋" w:hAnsi="仿宋" w:cs="仿宋"/>
          <w:sz w:val="44"/>
          <w:szCs w:val="44"/>
        </w:rPr>
      </w:pPr>
    </w:p>
    <w:p w:rsidR="00860E56" w:rsidRDefault="00860E56">
      <w:pPr>
        <w:spacing w:line="560" w:lineRule="exact"/>
        <w:jc w:val="center"/>
        <w:rPr>
          <w:rFonts w:ascii="仿宋" w:eastAsia="仿宋" w:hAnsi="仿宋" w:cs="仿宋"/>
          <w:sz w:val="44"/>
          <w:szCs w:val="44"/>
        </w:rPr>
      </w:pPr>
    </w:p>
    <w:p w:rsidR="00860E56" w:rsidRDefault="00860E56">
      <w:pPr>
        <w:spacing w:line="560" w:lineRule="exact"/>
        <w:jc w:val="center"/>
        <w:rPr>
          <w:rFonts w:ascii="仿宋" w:eastAsia="仿宋" w:hAnsi="仿宋" w:cs="仿宋"/>
          <w:sz w:val="44"/>
          <w:szCs w:val="44"/>
        </w:rPr>
      </w:pPr>
    </w:p>
    <w:p w:rsidR="00860E56" w:rsidRDefault="00860E56">
      <w:pPr>
        <w:spacing w:line="560" w:lineRule="exact"/>
        <w:jc w:val="center"/>
        <w:rPr>
          <w:rFonts w:ascii="仿宋" w:eastAsia="仿宋" w:hAnsi="仿宋" w:cs="仿宋" w:hint="eastAsia"/>
          <w:sz w:val="44"/>
          <w:szCs w:val="44"/>
        </w:rPr>
      </w:pPr>
    </w:p>
    <w:p w:rsidR="004748EA" w:rsidRDefault="004748EA">
      <w:pPr>
        <w:spacing w:line="560" w:lineRule="exact"/>
        <w:jc w:val="center"/>
        <w:rPr>
          <w:rFonts w:ascii="仿宋" w:eastAsia="仿宋" w:hAnsi="仿宋" w:cs="仿宋"/>
          <w:sz w:val="44"/>
          <w:szCs w:val="44"/>
        </w:rPr>
      </w:pPr>
    </w:p>
    <w:p w:rsidR="004748EA" w:rsidRDefault="004748EA">
      <w:pPr>
        <w:spacing w:line="560" w:lineRule="exact"/>
        <w:jc w:val="center"/>
        <w:rPr>
          <w:rFonts w:ascii="仿宋" w:eastAsia="仿宋" w:hAnsi="仿宋" w:cs="仿宋"/>
          <w:sz w:val="44"/>
          <w:szCs w:val="44"/>
        </w:rPr>
      </w:pPr>
    </w:p>
    <w:p w:rsidR="004748EA" w:rsidRDefault="00860E56">
      <w:pPr>
        <w:spacing w:line="560" w:lineRule="exact"/>
        <w:jc w:val="center"/>
        <w:rPr>
          <w:rFonts w:ascii="仿宋" w:eastAsia="仿宋" w:hAnsi="仿宋" w:cs="仿宋"/>
          <w:b/>
          <w:sz w:val="44"/>
          <w:szCs w:val="44"/>
          <w:highlight w:val="yellow"/>
        </w:rPr>
      </w:pPr>
      <w:r w:rsidRPr="00860E56">
        <w:rPr>
          <w:rFonts w:ascii="仿宋" w:eastAsia="仿宋" w:hAnsi="仿宋" w:cs="仿宋" w:hint="eastAsia"/>
          <w:b/>
          <w:spacing w:val="1"/>
          <w:w w:val="80"/>
          <w:sz w:val="44"/>
          <w:szCs w:val="44"/>
        </w:rPr>
        <w:t>长葛市林业</w:t>
      </w:r>
      <w:r w:rsidRPr="00860E56">
        <w:rPr>
          <w:rFonts w:ascii="仿宋" w:eastAsia="仿宋" w:hAnsi="仿宋" w:cs="仿宋" w:hint="eastAsia"/>
          <w:b/>
          <w:w w:val="80"/>
          <w:sz w:val="44"/>
          <w:szCs w:val="44"/>
        </w:rPr>
        <w:t>发展中心</w:t>
      </w:r>
    </w:p>
    <w:p w:rsidR="004748EA" w:rsidRPr="00E144A8" w:rsidRDefault="00000000">
      <w:pPr>
        <w:spacing w:beforeLines="100" w:before="240" w:afterLines="100" w:after="240" w:line="500" w:lineRule="exact"/>
        <w:jc w:val="center"/>
        <w:rPr>
          <w:rFonts w:ascii="Times New Roman" w:eastAsia="仿宋" w:hAnsi="Times New Roman" w:cs="Times New Roman"/>
          <w:b/>
          <w:sz w:val="44"/>
          <w:szCs w:val="44"/>
        </w:rPr>
      </w:pPr>
      <w:r w:rsidRPr="00E144A8">
        <w:rPr>
          <w:rFonts w:ascii="Times New Roman" w:eastAsia="仿宋" w:hAnsi="Times New Roman" w:cs="Times New Roman"/>
          <w:b/>
          <w:sz w:val="44"/>
          <w:szCs w:val="44"/>
        </w:rPr>
        <w:t>2023</w:t>
      </w:r>
      <w:r w:rsidRPr="00E144A8">
        <w:rPr>
          <w:rFonts w:ascii="Times New Roman" w:eastAsia="仿宋" w:hAnsi="Times New Roman" w:cs="Times New Roman"/>
          <w:b/>
          <w:sz w:val="44"/>
          <w:szCs w:val="44"/>
        </w:rPr>
        <w:t>年</w:t>
      </w:r>
      <w:r w:rsidRPr="00E144A8">
        <w:rPr>
          <w:rFonts w:ascii="Times New Roman" w:eastAsia="仿宋" w:hAnsi="Times New Roman" w:cs="Times New Roman"/>
          <w:b/>
          <w:sz w:val="44"/>
          <w:szCs w:val="44"/>
        </w:rPr>
        <w:t>3</w:t>
      </w:r>
      <w:r w:rsidRPr="00E144A8">
        <w:rPr>
          <w:rFonts w:ascii="Times New Roman" w:eastAsia="仿宋" w:hAnsi="Times New Roman" w:cs="Times New Roman"/>
          <w:b/>
          <w:sz w:val="44"/>
          <w:szCs w:val="44"/>
        </w:rPr>
        <w:t>月</w:t>
      </w:r>
    </w:p>
    <w:p w:rsidR="004748EA" w:rsidRDefault="004748EA">
      <w:pPr>
        <w:spacing w:line="560" w:lineRule="exact"/>
        <w:jc w:val="center"/>
        <w:rPr>
          <w:rFonts w:ascii="仿宋" w:eastAsia="仿宋" w:hAnsi="仿宋" w:cs="仿宋"/>
          <w:sz w:val="44"/>
          <w:szCs w:val="44"/>
        </w:rPr>
      </w:pPr>
    </w:p>
    <w:p w:rsidR="004748EA" w:rsidRDefault="004748EA">
      <w:pPr>
        <w:spacing w:line="560" w:lineRule="exact"/>
        <w:rPr>
          <w:rFonts w:ascii="仿宋" w:eastAsia="仿宋" w:hAnsi="仿宋" w:cs="仿宋"/>
          <w:sz w:val="32"/>
          <w:szCs w:val="32"/>
        </w:rPr>
        <w:sectPr w:rsidR="004748EA">
          <w:headerReference w:type="even" r:id="rId8"/>
          <w:headerReference w:type="default" r:id="rId9"/>
          <w:footerReference w:type="default" r:id="rId10"/>
          <w:pgSz w:w="11910" w:h="16840"/>
          <w:pgMar w:top="2098" w:right="1588" w:bottom="1985" w:left="1588" w:header="0" w:footer="998" w:gutter="0"/>
          <w:cols w:space="425"/>
          <w:docGrid w:linePitch="299"/>
        </w:sectPr>
      </w:pPr>
    </w:p>
    <w:p w:rsidR="004748EA" w:rsidRDefault="00000000" w:rsidP="000B1A36">
      <w:pPr>
        <w:pStyle w:val="1"/>
        <w:spacing w:beforeLines="50" w:before="120" w:afterLines="50" w:after="120" w:line="500" w:lineRule="atLeast"/>
        <w:jc w:val="center"/>
        <w:rPr>
          <w:rFonts w:ascii="仿宋" w:eastAsia="仿宋" w:hAnsi="仿宋" w:cs="仿宋"/>
          <w:sz w:val="36"/>
          <w:szCs w:val="36"/>
        </w:rPr>
      </w:pPr>
      <w:bookmarkStart w:id="2" w:name="_Toc45972255"/>
      <w:bookmarkStart w:id="3" w:name="_Toc9697"/>
      <w:bookmarkStart w:id="4" w:name="_Toc47914896"/>
      <w:bookmarkStart w:id="5" w:name="_Toc16863"/>
      <w:bookmarkStart w:id="6" w:name="_Toc43884007"/>
      <w:bookmarkStart w:id="7" w:name="_Toc25127"/>
      <w:bookmarkStart w:id="8" w:name="_Toc19787"/>
      <w:bookmarkStart w:id="9" w:name="_Toc865"/>
      <w:bookmarkStart w:id="10" w:name="_Toc130408989"/>
      <w:r>
        <w:rPr>
          <w:rFonts w:ascii="仿宋" w:eastAsia="仿宋" w:hAnsi="仿宋" w:cs="仿宋" w:hint="eastAsia"/>
          <w:sz w:val="36"/>
          <w:szCs w:val="36"/>
        </w:rPr>
        <w:lastRenderedPageBreak/>
        <w:t>前  言</w:t>
      </w:r>
      <w:bookmarkEnd w:id="2"/>
      <w:bookmarkEnd w:id="3"/>
      <w:bookmarkEnd w:id="4"/>
      <w:bookmarkEnd w:id="5"/>
      <w:bookmarkEnd w:id="6"/>
      <w:bookmarkEnd w:id="7"/>
      <w:bookmarkEnd w:id="8"/>
      <w:bookmarkEnd w:id="9"/>
      <w:bookmarkEnd w:id="10"/>
    </w:p>
    <w:p w:rsidR="001F0303" w:rsidRPr="00381F0E" w:rsidRDefault="001F0303" w:rsidP="001F0303">
      <w:pPr>
        <w:widowControl w:val="0"/>
        <w:adjustRightInd w:val="0"/>
        <w:snapToGrid w:val="0"/>
        <w:spacing w:line="600" w:lineRule="exact"/>
        <w:ind w:firstLineChars="200" w:firstLine="640"/>
        <w:jc w:val="both"/>
        <w:rPr>
          <w:rFonts w:ascii="Times New Roman" w:eastAsia="仿宋" w:hAnsi="Times New Roman" w:cs="Times New Roman"/>
          <w:sz w:val="32"/>
          <w:szCs w:val="32"/>
        </w:rPr>
      </w:pPr>
      <w:r w:rsidRPr="00381F0E">
        <w:rPr>
          <w:rFonts w:ascii="Times New Roman" w:eastAsia="仿宋" w:hAnsi="Times New Roman" w:cs="Times New Roman"/>
          <w:sz w:val="32"/>
          <w:szCs w:val="32"/>
        </w:rPr>
        <w:t>2020</w:t>
      </w:r>
      <w:r w:rsidRPr="00381F0E">
        <w:rPr>
          <w:rFonts w:ascii="Times New Roman" w:eastAsia="仿宋" w:hAnsi="Times New Roman" w:cs="Times New Roman"/>
          <w:sz w:val="32"/>
          <w:szCs w:val="32"/>
        </w:rPr>
        <w:t>年</w:t>
      </w:r>
      <w:r w:rsidRPr="00381F0E">
        <w:rPr>
          <w:rFonts w:ascii="Times New Roman" w:eastAsia="仿宋" w:hAnsi="Times New Roman" w:cs="Times New Roman"/>
          <w:sz w:val="32"/>
          <w:szCs w:val="32"/>
        </w:rPr>
        <w:t>3</w:t>
      </w:r>
      <w:r w:rsidRPr="00381F0E">
        <w:rPr>
          <w:rFonts w:ascii="Times New Roman" w:eastAsia="仿宋" w:hAnsi="Times New Roman" w:cs="Times New Roman"/>
          <w:sz w:val="32"/>
          <w:szCs w:val="32"/>
        </w:rPr>
        <w:t>月</w:t>
      </w:r>
      <w:r w:rsidRPr="00381F0E">
        <w:rPr>
          <w:rFonts w:ascii="Times New Roman" w:eastAsia="仿宋" w:hAnsi="Times New Roman" w:cs="Times New Roman"/>
          <w:sz w:val="32"/>
          <w:szCs w:val="32"/>
        </w:rPr>
        <w:t>16</w:t>
      </w:r>
      <w:r w:rsidRPr="00381F0E">
        <w:rPr>
          <w:rFonts w:ascii="Times New Roman" w:eastAsia="仿宋" w:hAnsi="Times New Roman" w:cs="Times New Roman"/>
          <w:sz w:val="32"/>
          <w:szCs w:val="32"/>
        </w:rPr>
        <w:t>日，自然资源部、国家林业和草原局召开了关于自然保护地整合优化工作会议，</w:t>
      </w:r>
      <w:r w:rsidR="0088036F" w:rsidRPr="00381F0E">
        <w:rPr>
          <w:rFonts w:ascii="Times New Roman" w:eastAsia="仿宋" w:hAnsi="Times New Roman" w:cs="Times New Roman"/>
          <w:sz w:val="32"/>
          <w:szCs w:val="32"/>
        </w:rPr>
        <w:t>2020</w:t>
      </w:r>
      <w:r w:rsidR="0088036F" w:rsidRPr="00381F0E">
        <w:rPr>
          <w:rFonts w:ascii="Times New Roman" w:eastAsia="仿宋" w:hAnsi="Times New Roman" w:cs="Times New Roman"/>
          <w:sz w:val="32"/>
          <w:szCs w:val="32"/>
        </w:rPr>
        <w:t>年</w:t>
      </w:r>
      <w:r w:rsidR="0088036F" w:rsidRPr="00381F0E">
        <w:rPr>
          <w:rFonts w:ascii="Times New Roman" w:eastAsia="仿宋" w:hAnsi="Times New Roman" w:cs="Times New Roman"/>
          <w:sz w:val="32"/>
          <w:szCs w:val="32"/>
        </w:rPr>
        <w:t>3</w:t>
      </w:r>
      <w:r w:rsidR="0088036F" w:rsidRPr="00381F0E">
        <w:rPr>
          <w:rFonts w:ascii="Times New Roman" w:eastAsia="仿宋" w:hAnsi="Times New Roman" w:cs="Times New Roman"/>
          <w:sz w:val="32"/>
          <w:szCs w:val="32"/>
        </w:rPr>
        <w:t>月</w:t>
      </w:r>
      <w:r w:rsidR="0088036F" w:rsidRPr="00381F0E">
        <w:rPr>
          <w:rFonts w:ascii="Times New Roman" w:eastAsia="仿宋" w:hAnsi="Times New Roman" w:cs="Times New Roman"/>
          <w:sz w:val="32"/>
          <w:szCs w:val="32"/>
        </w:rPr>
        <w:t>27</w:t>
      </w:r>
      <w:r w:rsidR="0088036F" w:rsidRPr="00381F0E">
        <w:rPr>
          <w:rFonts w:ascii="Times New Roman" w:eastAsia="仿宋" w:hAnsi="Times New Roman" w:cs="Times New Roman"/>
          <w:sz w:val="32"/>
          <w:szCs w:val="32"/>
        </w:rPr>
        <w:t>日</w:t>
      </w:r>
      <w:r w:rsidR="0088036F" w:rsidRPr="00381F0E">
        <w:rPr>
          <w:rFonts w:ascii="Times New Roman" w:eastAsia="仿宋" w:hAnsi="Times New Roman" w:cs="Times New Roman"/>
          <w:sz w:val="32"/>
          <w:szCs w:val="32"/>
        </w:rPr>
        <w:t>河南</w:t>
      </w:r>
      <w:r w:rsidRPr="00381F0E">
        <w:rPr>
          <w:rFonts w:ascii="Times New Roman" w:eastAsia="仿宋" w:hAnsi="Times New Roman" w:cs="Times New Roman"/>
          <w:sz w:val="32"/>
          <w:szCs w:val="32"/>
        </w:rPr>
        <w:t>省林业局召开了全省自然保护地整合优化工作培训视频会议，指导、部署安排自然保护地整合优化工作。依据中共中央办公厅</w:t>
      </w:r>
      <w:r w:rsidRPr="00381F0E">
        <w:rPr>
          <w:rFonts w:ascii="Times New Roman" w:eastAsia="仿宋" w:hAnsi="Times New Roman" w:cs="Times New Roman"/>
          <w:sz w:val="32"/>
          <w:szCs w:val="32"/>
        </w:rPr>
        <w:t xml:space="preserve"> </w:t>
      </w:r>
      <w:r w:rsidRPr="00381F0E">
        <w:rPr>
          <w:rFonts w:ascii="Times New Roman" w:eastAsia="仿宋" w:hAnsi="Times New Roman" w:cs="Times New Roman"/>
          <w:sz w:val="32"/>
          <w:szCs w:val="32"/>
        </w:rPr>
        <w:t>国务院办公厅《关于建立以国家公园为主体的自然保护地体系的指导意见》（中办发﹝</w:t>
      </w:r>
      <w:r w:rsidRPr="00381F0E">
        <w:rPr>
          <w:rFonts w:ascii="Times New Roman" w:eastAsia="仿宋" w:hAnsi="Times New Roman" w:cs="Times New Roman"/>
          <w:sz w:val="32"/>
          <w:szCs w:val="32"/>
        </w:rPr>
        <w:t>2019</w:t>
      </w:r>
      <w:r w:rsidRPr="00381F0E">
        <w:rPr>
          <w:rFonts w:ascii="Times New Roman" w:eastAsia="仿宋" w:hAnsi="Times New Roman" w:cs="Times New Roman"/>
          <w:sz w:val="32"/>
          <w:szCs w:val="32"/>
        </w:rPr>
        <w:t>﹞</w:t>
      </w:r>
      <w:r w:rsidRPr="00381F0E">
        <w:rPr>
          <w:rFonts w:ascii="Times New Roman" w:eastAsia="仿宋" w:hAnsi="Times New Roman" w:cs="Times New Roman"/>
          <w:sz w:val="32"/>
          <w:szCs w:val="32"/>
        </w:rPr>
        <w:t>42</w:t>
      </w:r>
      <w:r w:rsidRPr="00381F0E">
        <w:rPr>
          <w:rFonts w:ascii="Times New Roman" w:eastAsia="仿宋" w:hAnsi="Times New Roman" w:cs="Times New Roman"/>
          <w:sz w:val="32"/>
          <w:szCs w:val="32"/>
        </w:rPr>
        <w:t>号）、自然资源部</w:t>
      </w:r>
      <w:r w:rsidRPr="00381F0E">
        <w:rPr>
          <w:rFonts w:ascii="Times New Roman" w:eastAsia="仿宋" w:hAnsi="Times New Roman" w:cs="Times New Roman"/>
          <w:sz w:val="32"/>
          <w:szCs w:val="32"/>
        </w:rPr>
        <w:t xml:space="preserve"> </w:t>
      </w:r>
      <w:r w:rsidRPr="00381F0E">
        <w:rPr>
          <w:rFonts w:ascii="Times New Roman" w:eastAsia="仿宋" w:hAnsi="Times New Roman" w:cs="Times New Roman"/>
          <w:sz w:val="32"/>
          <w:szCs w:val="32"/>
        </w:rPr>
        <w:t>国家林业和草原局《关于做好自然保护区范围及功能分区优化调整前期有关工作的函》（自然资函﹝</w:t>
      </w:r>
      <w:r w:rsidRPr="00381F0E">
        <w:rPr>
          <w:rFonts w:ascii="Times New Roman" w:eastAsia="仿宋" w:hAnsi="Times New Roman" w:cs="Times New Roman"/>
          <w:sz w:val="32"/>
          <w:szCs w:val="32"/>
        </w:rPr>
        <w:t>2020</w:t>
      </w:r>
      <w:r w:rsidRPr="00381F0E">
        <w:rPr>
          <w:rFonts w:ascii="Times New Roman" w:eastAsia="仿宋" w:hAnsi="Times New Roman" w:cs="Times New Roman"/>
          <w:sz w:val="32"/>
          <w:szCs w:val="32"/>
        </w:rPr>
        <w:t>﹞</w:t>
      </w:r>
      <w:r w:rsidRPr="00381F0E">
        <w:rPr>
          <w:rFonts w:ascii="Times New Roman" w:eastAsia="仿宋" w:hAnsi="Times New Roman" w:cs="Times New Roman"/>
          <w:sz w:val="32"/>
          <w:szCs w:val="32"/>
        </w:rPr>
        <w:t>71</w:t>
      </w:r>
      <w:r w:rsidRPr="00381F0E">
        <w:rPr>
          <w:rFonts w:ascii="Times New Roman" w:eastAsia="仿宋" w:hAnsi="Times New Roman" w:cs="Times New Roman"/>
          <w:sz w:val="32"/>
          <w:szCs w:val="32"/>
        </w:rPr>
        <w:t>号）和《河南省林业局关于印发〈河南省自然保护地整合优化预案编制工作方案〉的通知》（豫林保﹝</w:t>
      </w:r>
      <w:r w:rsidRPr="00381F0E">
        <w:rPr>
          <w:rFonts w:ascii="Times New Roman" w:eastAsia="仿宋" w:hAnsi="Times New Roman" w:cs="Times New Roman"/>
          <w:sz w:val="32"/>
          <w:szCs w:val="32"/>
        </w:rPr>
        <w:t>2020</w:t>
      </w:r>
      <w:r w:rsidRPr="00381F0E">
        <w:rPr>
          <w:rFonts w:ascii="Times New Roman" w:eastAsia="仿宋" w:hAnsi="Times New Roman" w:cs="Times New Roman"/>
          <w:sz w:val="32"/>
          <w:szCs w:val="32"/>
        </w:rPr>
        <w:t>﹞</w:t>
      </w:r>
      <w:r w:rsidRPr="00381F0E">
        <w:rPr>
          <w:rFonts w:ascii="Times New Roman" w:eastAsia="仿宋" w:hAnsi="Times New Roman" w:cs="Times New Roman"/>
          <w:sz w:val="32"/>
          <w:szCs w:val="32"/>
        </w:rPr>
        <w:t>43</w:t>
      </w:r>
      <w:r w:rsidRPr="00381F0E">
        <w:rPr>
          <w:rFonts w:ascii="Times New Roman" w:eastAsia="仿宋" w:hAnsi="Times New Roman" w:cs="Times New Roman"/>
          <w:sz w:val="32"/>
          <w:szCs w:val="32"/>
        </w:rPr>
        <w:t>号）文件精神，我市开展了自然保护地整合优化工作。</w:t>
      </w:r>
      <w:r w:rsidR="0088036F" w:rsidRPr="00381F0E">
        <w:rPr>
          <w:rFonts w:ascii="Times New Roman" w:eastAsia="仿宋" w:hAnsi="Times New Roman" w:cs="Times New Roman"/>
          <w:sz w:val="32"/>
          <w:szCs w:val="32"/>
        </w:rPr>
        <w:t>为</w:t>
      </w:r>
      <w:r w:rsidR="00BF3D66" w:rsidRPr="00381F0E">
        <w:rPr>
          <w:rFonts w:ascii="Times New Roman" w:eastAsia="仿宋" w:hAnsi="Times New Roman" w:cs="Times New Roman"/>
          <w:sz w:val="32"/>
          <w:szCs w:val="32"/>
        </w:rPr>
        <w:t>顺利</w:t>
      </w:r>
      <w:r w:rsidR="0088036F" w:rsidRPr="00381F0E">
        <w:rPr>
          <w:rFonts w:ascii="Times New Roman" w:eastAsia="仿宋" w:hAnsi="Times New Roman" w:cs="Times New Roman"/>
          <w:sz w:val="32"/>
          <w:szCs w:val="32"/>
        </w:rPr>
        <w:t>完成</w:t>
      </w:r>
      <w:r w:rsidR="0088036F" w:rsidRPr="00381F0E">
        <w:rPr>
          <w:rFonts w:ascii="Times New Roman" w:eastAsia="仿宋" w:hAnsi="Times New Roman" w:cs="Times New Roman"/>
          <w:sz w:val="32"/>
          <w:szCs w:val="32"/>
        </w:rPr>
        <w:t>整合优化</w:t>
      </w:r>
      <w:r w:rsidR="0088036F" w:rsidRPr="00381F0E">
        <w:rPr>
          <w:rFonts w:ascii="Times New Roman" w:eastAsia="仿宋" w:hAnsi="Times New Roman" w:cs="Times New Roman"/>
          <w:sz w:val="32"/>
          <w:szCs w:val="32"/>
        </w:rPr>
        <w:t>工作任务</w:t>
      </w:r>
      <w:r w:rsidRPr="00381F0E">
        <w:rPr>
          <w:rFonts w:ascii="Times New Roman" w:eastAsia="仿宋" w:hAnsi="Times New Roman" w:cs="Times New Roman"/>
          <w:sz w:val="32"/>
          <w:szCs w:val="32"/>
        </w:rPr>
        <w:t>，市林业</w:t>
      </w:r>
      <w:r w:rsidR="0088036F" w:rsidRPr="00381F0E">
        <w:rPr>
          <w:rFonts w:ascii="Times New Roman" w:eastAsia="仿宋" w:hAnsi="Times New Roman" w:cs="Times New Roman"/>
          <w:sz w:val="32"/>
          <w:szCs w:val="32"/>
        </w:rPr>
        <w:t>发展中心</w:t>
      </w:r>
      <w:r w:rsidRPr="00381F0E">
        <w:rPr>
          <w:rFonts w:ascii="Times New Roman" w:eastAsia="仿宋" w:hAnsi="Times New Roman" w:cs="Times New Roman"/>
          <w:sz w:val="32"/>
          <w:szCs w:val="32"/>
        </w:rPr>
        <w:t>委托河南东道林业规划设计有限公司进行了</w:t>
      </w:r>
      <w:r w:rsidR="0088036F" w:rsidRPr="00381F0E">
        <w:rPr>
          <w:rFonts w:ascii="Times New Roman" w:eastAsia="仿宋" w:hAnsi="Times New Roman" w:cs="Times New Roman"/>
          <w:sz w:val="32"/>
          <w:szCs w:val="32"/>
        </w:rPr>
        <w:t>预案</w:t>
      </w:r>
      <w:r w:rsidRPr="00381F0E">
        <w:rPr>
          <w:rFonts w:ascii="Times New Roman" w:eastAsia="仿宋" w:hAnsi="Times New Roman" w:cs="Times New Roman"/>
          <w:sz w:val="32"/>
          <w:szCs w:val="32"/>
        </w:rPr>
        <w:t>编制，</w:t>
      </w:r>
      <w:r w:rsidR="00172F26" w:rsidRPr="00381F0E">
        <w:rPr>
          <w:rFonts w:ascii="Times New Roman" w:eastAsia="仿宋" w:hAnsi="Times New Roman" w:cs="Times New Roman"/>
          <w:sz w:val="32"/>
          <w:szCs w:val="32"/>
        </w:rPr>
        <w:t>预案</w:t>
      </w:r>
      <w:r w:rsidRPr="00381F0E">
        <w:rPr>
          <w:rFonts w:ascii="Times New Roman" w:eastAsia="仿宋" w:hAnsi="Times New Roman" w:cs="Times New Roman"/>
          <w:sz w:val="32"/>
          <w:szCs w:val="32"/>
        </w:rPr>
        <w:t>充分征求了各有关部门意见</w:t>
      </w:r>
      <w:r w:rsidR="00172F26" w:rsidRPr="00381F0E">
        <w:rPr>
          <w:rFonts w:ascii="Times New Roman" w:eastAsia="仿宋" w:hAnsi="Times New Roman" w:cs="Times New Roman"/>
          <w:sz w:val="32"/>
          <w:szCs w:val="32"/>
        </w:rPr>
        <w:t>，</w:t>
      </w:r>
      <w:r w:rsidR="00172F26" w:rsidRPr="00381F0E">
        <w:rPr>
          <w:rFonts w:ascii="Times New Roman" w:eastAsia="仿宋" w:hAnsi="Times New Roman" w:cs="Times New Roman"/>
          <w:sz w:val="32"/>
          <w:szCs w:val="32"/>
        </w:rPr>
        <w:t>修定后形成了《长葛市自然保护地整合优化预案》上报许昌市自然资源局</w:t>
      </w:r>
      <w:r w:rsidRPr="00381F0E">
        <w:rPr>
          <w:rFonts w:ascii="Times New Roman" w:eastAsia="仿宋" w:hAnsi="Times New Roman" w:cs="Times New Roman"/>
          <w:sz w:val="32"/>
          <w:szCs w:val="32"/>
        </w:rPr>
        <w:t>。</w:t>
      </w:r>
      <w:r w:rsidRPr="00381F0E">
        <w:rPr>
          <w:rFonts w:ascii="Times New Roman" w:eastAsia="仿宋" w:hAnsi="Times New Roman" w:cs="Times New Roman"/>
          <w:sz w:val="32"/>
          <w:szCs w:val="32"/>
        </w:rPr>
        <w:t>2023</w:t>
      </w:r>
      <w:r w:rsidRPr="00381F0E">
        <w:rPr>
          <w:rFonts w:ascii="Times New Roman" w:eastAsia="仿宋" w:hAnsi="Times New Roman" w:cs="Times New Roman"/>
          <w:sz w:val="32"/>
          <w:szCs w:val="32"/>
        </w:rPr>
        <w:t>年</w:t>
      </w:r>
      <w:r w:rsidRPr="00381F0E">
        <w:rPr>
          <w:rFonts w:ascii="Times New Roman" w:eastAsia="仿宋" w:hAnsi="Times New Roman" w:cs="Times New Roman"/>
          <w:sz w:val="32"/>
          <w:szCs w:val="32"/>
        </w:rPr>
        <w:t>3</w:t>
      </w:r>
      <w:r w:rsidRPr="00381F0E">
        <w:rPr>
          <w:rFonts w:ascii="Times New Roman" w:eastAsia="仿宋" w:hAnsi="Times New Roman" w:cs="Times New Roman"/>
          <w:sz w:val="32"/>
          <w:szCs w:val="32"/>
        </w:rPr>
        <w:t>月</w:t>
      </w:r>
      <w:r w:rsidRPr="00381F0E">
        <w:rPr>
          <w:rFonts w:ascii="Times New Roman" w:eastAsia="仿宋" w:hAnsi="Times New Roman" w:cs="Times New Roman"/>
          <w:sz w:val="32"/>
          <w:szCs w:val="32"/>
        </w:rPr>
        <w:t>19</w:t>
      </w:r>
      <w:r w:rsidRPr="00381F0E">
        <w:rPr>
          <w:rFonts w:ascii="Times New Roman" w:eastAsia="仿宋" w:hAnsi="Times New Roman" w:cs="Times New Roman"/>
          <w:sz w:val="32"/>
          <w:szCs w:val="32"/>
        </w:rPr>
        <w:t>日，根据河南省林业局《关于自然保护地整合优化方案编制报送工作的通知》（豫林护函﹝</w:t>
      </w:r>
      <w:r w:rsidRPr="00381F0E">
        <w:rPr>
          <w:rFonts w:ascii="Times New Roman" w:eastAsia="仿宋" w:hAnsi="Times New Roman" w:cs="Times New Roman"/>
          <w:sz w:val="32"/>
          <w:szCs w:val="32"/>
        </w:rPr>
        <w:t>2023</w:t>
      </w:r>
      <w:r w:rsidRPr="00381F0E">
        <w:rPr>
          <w:rFonts w:ascii="Times New Roman" w:eastAsia="仿宋" w:hAnsi="Times New Roman" w:cs="Times New Roman"/>
          <w:sz w:val="32"/>
          <w:szCs w:val="32"/>
        </w:rPr>
        <w:t>﹞</w:t>
      </w:r>
      <w:r w:rsidRPr="00381F0E">
        <w:rPr>
          <w:rFonts w:ascii="Times New Roman" w:eastAsia="仿宋" w:hAnsi="Times New Roman" w:cs="Times New Roman"/>
          <w:sz w:val="32"/>
          <w:szCs w:val="32"/>
        </w:rPr>
        <w:t>13</w:t>
      </w:r>
      <w:r w:rsidRPr="00381F0E">
        <w:rPr>
          <w:rFonts w:ascii="Times New Roman" w:eastAsia="仿宋" w:hAnsi="Times New Roman" w:cs="Times New Roman"/>
          <w:sz w:val="32"/>
          <w:szCs w:val="32"/>
        </w:rPr>
        <w:t>号）文件要求，按照国家专班反馈的自然保护地整合优化预案成果数据，编制《</w:t>
      </w:r>
      <w:r w:rsidR="004302F5" w:rsidRPr="00381F0E">
        <w:rPr>
          <w:rFonts w:ascii="Times New Roman" w:eastAsia="仿宋" w:hAnsi="Times New Roman" w:cs="Times New Roman"/>
          <w:sz w:val="32"/>
          <w:szCs w:val="32"/>
        </w:rPr>
        <w:t>长葛</w:t>
      </w:r>
      <w:r w:rsidRPr="00381F0E">
        <w:rPr>
          <w:rFonts w:ascii="Times New Roman" w:eastAsia="仿宋" w:hAnsi="Times New Roman" w:cs="Times New Roman"/>
          <w:sz w:val="32"/>
          <w:szCs w:val="32"/>
        </w:rPr>
        <w:t>市自然保护地整合优化方案》。</w:t>
      </w:r>
    </w:p>
    <w:p w:rsidR="00E144A8" w:rsidRPr="00381F0E" w:rsidRDefault="007E592B">
      <w:pPr>
        <w:widowControl w:val="0"/>
        <w:adjustRightInd w:val="0"/>
        <w:snapToGrid w:val="0"/>
        <w:spacing w:line="600" w:lineRule="exact"/>
        <w:ind w:firstLineChars="200" w:firstLine="640"/>
        <w:jc w:val="both"/>
        <w:rPr>
          <w:rFonts w:ascii="Times New Roman" w:eastAsia="仿宋" w:hAnsi="Times New Roman" w:cs="Times New Roman"/>
          <w:sz w:val="32"/>
          <w:szCs w:val="32"/>
        </w:rPr>
      </w:pPr>
      <w:r w:rsidRPr="00381F0E">
        <w:rPr>
          <w:rFonts w:ascii="Times New Roman" w:eastAsia="仿宋" w:hAnsi="Times New Roman" w:cs="Times New Roman"/>
          <w:sz w:val="32"/>
          <w:szCs w:val="32"/>
        </w:rPr>
        <w:t>长葛市整合优化前自然保护地数量</w:t>
      </w:r>
      <w:r w:rsidRPr="00381F0E">
        <w:rPr>
          <w:rFonts w:ascii="Times New Roman" w:eastAsia="仿宋" w:hAnsi="Times New Roman" w:cs="Times New Roman"/>
          <w:sz w:val="32"/>
          <w:szCs w:val="32"/>
        </w:rPr>
        <w:t>为</w:t>
      </w:r>
      <w:r w:rsidR="00381F0E" w:rsidRPr="00381F0E">
        <w:rPr>
          <w:rFonts w:ascii="Times New Roman" w:eastAsia="仿宋" w:hAnsi="Times New Roman" w:cs="Times New Roman"/>
          <w:sz w:val="32"/>
          <w:szCs w:val="32"/>
        </w:rPr>
        <w:t>2</w:t>
      </w:r>
      <w:r w:rsidR="00381F0E" w:rsidRPr="00381F0E">
        <w:rPr>
          <w:rFonts w:ascii="Times New Roman" w:eastAsia="仿宋" w:hAnsi="Times New Roman" w:cs="Times New Roman"/>
          <w:sz w:val="32"/>
          <w:szCs w:val="32"/>
        </w:rPr>
        <w:t>个</w:t>
      </w:r>
      <w:r w:rsidRPr="00381F0E">
        <w:rPr>
          <w:rFonts w:ascii="Times New Roman" w:eastAsia="仿宋" w:hAnsi="Times New Roman" w:cs="Times New Roman"/>
          <w:sz w:val="32"/>
          <w:szCs w:val="32"/>
        </w:rPr>
        <w:t>、面积</w:t>
      </w:r>
      <w:r w:rsidRPr="00381F0E">
        <w:rPr>
          <w:rFonts w:ascii="Times New Roman" w:eastAsia="仿宋" w:hAnsi="Times New Roman" w:cs="Times New Roman"/>
          <w:sz w:val="32"/>
          <w:szCs w:val="32"/>
        </w:rPr>
        <w:t>为</w:t>
      </w:r>
      <w:r w:rsidR="00381F0E" w:rsidRPr="00381F0E">
        <w:rPr>
          <w:rFonts w:ascii="Times New Roman" w:eastAsia="仿宋" w:hAnsi="Times New Roman" w:cs="Times New Roman"/>
          <w:sz w:val="32"/>
          <w:szCs w:val="32"/>
        </w:rPr>
        <w:t>730.99</w:t>
      </w:r>
      <w:r w:rsidR="00723207" w:rsidRPr="0037509F">
        <w:rPr>
          <w:rFonts w:ascii="Times New Roman" w:eastAsia="仿宋" w:hAnsi="Times New Roman" w:cs="Times New Roman"/>
          <w:sz w:val="32"/>
          <w:szCs w:val="32"/>
        </w:rPr>
        <w:t>公顷</w:t>
      </w:r>
      <w:r w:rsidR="00F6268D">
        <w:rPr>
          <w:rFonts w:ascii="Times New Roman" w:eastAsia="仿宋" w:hAnsi="Times New Roman" w:cs="Times New Roman" w:hint="eastAsia"/>
          <w:sz w:val="32"/>
          <w:szCs w:val="32"/>
        </w:rPr>
        <w:t>，调出了</w:t>
      </w:r>
      <w:r w:rsidR="00F6268D" w:rsidRPr="00381F0E">
        <w:rPr>
          <w:rFonts w:ascii="Times New Roman" w:eastAsia="仿宋" w:hAnsi="Times New Roman" w:cs="Times New Roman"/>
          <w:sz w:val="32"/>
          <w:szCs w:val="32"/>
        </w:rPr>
        <w:t>自然保护地</w:t>
      </w:r>
      <w:r w:rsidR="00F6268D">
        <w:rPr>
          <w:rFonts w:ascii="Times New Roman" w:eastAsia="仿宋" w:hAnsi="Times New Roman" w:cs="Times New Roman" w:hint="eastAsia"/>
          <w:sz w:val="32"/>
          <w:szCs w:val="32"/>
        </w:rPr>
        <w:t>内</w:t>
      </w:r>
      <w:r w:rsidR="00381F0E" w:rsidRPr="00381F0E">
        <w:rPr>
          <w:rFonts w:ascii="Times New Roman" w:eastAsia="仿宋" w:hAnsi="Times New Roman" w:cs="Times New Roman"/>
          <w:sz w:val="32"/>
          <w:szCs w:val="32"/>
        </w:rPr>
        <w:t>永久基本农田、</w:t>
      </w:r>
      <w:r w:rsidR="00F6268D" w:rsidRPr="00F6268D">
        <w:rPr>
          <w:rFonts w:ascii="Times New Roman" w:eastAsia="仿宋" w:hAnsi="Times New Roman" w:cs="Times New Roman" w:hint="eastAsia"/>
          <w:sz w:val="32"/>
          <w:szCs w:val="32"/>
        </w:rPr>
        <w:t>成片集体人工商品林</w:t>
      </w:r>
      <w:r w:rsidR="00F6268D">
        <w:rPr>
          <w:rFonts w:ascii="Times New Roman" w:eastAsia="仿宋" w:hAnsi="Times New Roman" w:cs="Times New Roman" w:hint="eastAsia"/>
          <w:sz w:val="32"/>
          <w:szCs w:val="32"/>
        </w:rPr>
        <w:lastRenderedPageBreak/>
        <w:t>和</w:t>
      </w:r>
      <w:r w:rsidR="00F6268D" w:rsidRPr="00F6268D">
        <w:rPr>
          <w:rFonts w:ascii="Times New Roman" w:eastAsia="仿宋" w:hAnsi="Times New Roman" w:cs="Times New Roman" w:hint="eastAsia"/>
          <w:sz w:val="32"/>
          <w:szCs w:val="32"/>
        </w:rPr>
        <w:t>镇村</w:t>
      </w:r>
      <w:r w:rsidR="00F6268D">
        <w:rPr>
          <w:rFonts w:ascii="Times New Roman" w:eastAsia="仿宋" w:hAnsi="Times New Roman" w:cs="Times New Roman" w:hint="eastAsia"/>
          <w:sz w:val="32"/>
          <w:szCs w:val="32"/>
        </w:rPr>
        <w:t>等矛盾冲突</w:t>
      </w:r>
      <w:r w:rsidR="00F6268D">
        <w:rPr>
          <w:rFonts w:ascii="Times New Roman" w:eastAsia="仿宋" w:hAnsi="Times New Roman" w:cs="Times New Roman" w:hint="eastAsia"/>
          <w:sz w:val="32"/>
          <w:szCs w:val="32"/>
        </w:rPr>
        <w:t>图斑</w:t>
      </w:r>
      <w:r w:rsidR="00F6268D">
        <w:rPr>
          <w:rFonts w:ascii="Times New Roman" w:eastAsia="仿宋" w:hAnsi="Times New Roman" w:cs="Times New Roman" w:hint="eastAsia"/>
          <w:sz w:val="32"/>
          <w:szCs w:val="32"/>
        </w:rPr>
        <w:t>，无调入图斑。</w:t>
      </w:r>
      <w:r w:rsidR="00F6268D" w:rsidRPr="00381F0E">
        <w:rPr>
          <w:rFonts w:ascii="Times New Roman" w:eastAsia="仿宋" w:hAnsi="Times New Roman" w:cs="Times New Roman"/>
          <w:sz w:val="32"/>
          <w:szCs w:val="32"/>
        </w:rPr>
        <w:t>整合优化后</w:t>
      </w:r>
      <w:r w:rsidR="005D6FAA" w:rsidRPr="00381F0E">
        <w:rPr>
          <w:rFonts w:ascii="Times New Roman" w:eastAsia="仿宋" w:hAnsi="Times New Roman" w:cs="Times New Roman"/>
          <w:sz w:val="32"/>
          <w:szCs w:val="32"/>
        </w:rPr>
        <w:t>长葛市</w:t>
      </w:r>
      <w:r w:rsidR="00F6268D" w:rsidRPr="00381F0E">
        <w:rPr>
          <w:rFonts w:ascii="Times New Roman" w:eastAsia="仿宋" w:hAnsi="Times New Roman" w:cs="Times New Roman"/>
          <w:sz w:val="32"/>
          <w:szCs w:val="32"/>
        </w:rPr>
        <w:t>自然保护地数量为</w:t>
      </w:r>
      <w:r w:rsidR="00F6268D" w:rsidRPr="00381F0E">
        <w:rPr>
          <w:rFonts w:ascii="Times New Roman" w:eastAsia="仿宋" w:hAnsi="Times New Roman" w:cs="Times New Roman"/>
          <w:sz w:val="32"/>
          <w:szCs w:val="32"/>
        </w:rPr>
        <w:t>2</w:t>
      </w:r>
      <w:r w:rsidR="00F6268D" w:rsidRPr="00381F0E">
        <w:rPr>
          <w:rFonts w:ascii="Times New Roman" w:eastAsia="仿宋" w:hAnsi="Times New Roman" w:cs="Times New Roman"/>
          <w:sz w:val="32"/>
          <w:szCs w:val="32"/>
        </w:rPr>
        <w:t>个、面积为</w:t>
      </w:r>
      <w:r w:rsidR="00F6268D" w:rsidRPr="00381F0E">
        <w:rPr>
          <w:rFonts w:ascii="Times New Roman" w:eastAsia="仿宋" w:hAnsi="Times New Roman" w:cs="Times New Roman"/>
          <w:sz w:val="32"/>
          <w:szCs w:val="32"/>
        </w:rPr>
        <w:t>662.32</w:t>
      </w:r>
      <w:r w:rsidR="00723207" w:rsidRPr="0037509F">
        <w:rPr>
          <w:rFonts w:ascii="Times New Roman" w:eastAsia="仿宋" w:hAnsi="Times New Roman" w:cs="Times New Roman"/>
          <w:sz w:val="32"/>
          <w:szCs w:val="32"/>
        </w:rPr>
        <w:t>公顷</w:t>
      </w:r>
      <w:r w:rsidR="00F6268D" w:rsidRPr="00381F0E">
        <w:rPr>
          <w:rFonts w:ascii="Times New Roman" w:eastAsia="仿宋" w:hAnsi="Times New Roman" w:cs="Times New Roman"/>
          <w:sz w:val="32"/>
          <w:szCs w:val="32"/>
        </w:rPr>
        <w:t>。</w:t>
      </w:r>
    </w:p>
    <w:p w:rsidR="004748EA" w:rsidRDefault="004748EA">
      <w:pPr>
        <w:widowControl w:val="0"/>
        <w:adjustRightInd w:val="0"/>
        <w:snapToGrid w:val="0"/>
        <w:spacing w:line="600" w:lineRule="exact"/>
        <w:ind w:firstLineChars="200" w:firstLine="640"/>
        <w:jc w:val="both"/>
        <w:rPr>
          <w:rFonts w:ascii="仿宋" w:eastAsia="仿宋" w:hAnsi="仿宋" w:cs="仿宋"/>
          <w:sz w:val="32"/>
          <w:szCs w:val="32"/>
        </w:rPr>
      </w:pPr>
    </w:p>
    <w:p w:rsidR="00E144A8" w:rsidRPr="005D6FAA" w:rsidRDefault="00E144A8">
      <w:pPr>
        <w:widowControl w:val="0"/>
        <w:adjustRightInd w:val="0"/>
        <w:snapToGrid w:val="0"/>
        <w:spacing w:line="600" w:lineRule="exact"/>
        <w:jc w:val="both"/>
        <w:rPr>
          <w:rFonts w:ascii="仿宋" w:eastAsia="仿宋" w:hAnsi="仿宋" w:cs="仿宋"/>
          <w:b/>
          <w:bCs/>
          <w:sz w:val="32"/>
          <w:szCs w:val="32"/>
        </w:rPr>
        <w:sectPr w:rsidR="00E144A8" w:rsidRPr="005D6FAA">
          <w:footerReference w:type="default" r:id="rId11"/>
          <w:pgSz w:w="11910" w:h="16840"/>
          <w:pgMar w:top="2098" w:right="1588" w:bottom="1985" w:left="1588" w:header="0" w:footer="998" w:gutter="0"/>
          <w:cols w:space="425"/>
          <w:docGrid w:linePitch="299"/>
        </w:sectPr>
      </w:pPr>
    </w:p>
    <w:sdt>
      <w:sdtPr>
        <w:rPr>
          <w:lang w:val="zh-CN"/>
        </w:rPr>
        <w:id w:val="1161275036"/>
        <w:docPartObj>
          <w:docPartGallery w:val="Table of Contents"/>
          <w:docPartUnique/>
        </w:docPartObj>
      </w:sdtPr>
      <w:sdtEndPr>
        <w:rPr>
          <w:rFonts w:ascii="宋体" w:eastAsia="宋体" w:hAnsi="宋体" w:cs="宋体"/>
          <w:b/>
          <w:bCs/>
          <w:color w:val="auto"/>
          <w:sz w:val="24"/>
          <w:szCs w:val="24"/>
        </w:rPr>
      </w:sdtEndPr>
      <w:sdtContent>
        <w:p w:rsidR="00F85E79" w:rsidRPr="00F85E79" w:rsidRDefault="00F85E79" w:rsidP="00F85E79">
          <w:pPr>
            <w:pStyle w:val="TOC"/>
            <w:jc w:val="center"/>
            <w:rPr>
              <w:b/>
              <w:bCs/>
              <w:color w:val="auto"/>
            </w:rPr>
          </w:pPr>
          <w:r w:rsidRPr="00F85E79">
            <w:rPr>
              <w:b/>
              <w:bCs/>
              <w:color w:val="auto"/>
              <w:lang w:val="zh-CN"/>
            </w:rPr>
            <w:t>目</w:t>
          </w:r>
          <w:r>
            <w:rPr>
              <w:rFonts w:hint="eastAsia"/>
              <w:b/>
              <w:bCs/>
              <w:color w:val="auto"/>
              <w:lang w:val="zh-CN"/>
            </w:rPr>
            <w:t xml:space="preserve"> </w:t>
          </w:r>
          <w:r w:rsidRPr="00F85E79">
            <w:rPr>
              <w:b/>
              <w:bCs/>
              <w:color w:val="auto"/>
              <w:lang w:val="zh-CN"/>
            </w:rPr>
            <w:t>录</w:t>
          </w:r>
        </w:p>
        <w:p w:rsidR="000B1A36" w:rsidRDefault="00F85E79">
          <w:pPr>
            <w:pStyle w:val="TOC1"/>
            <w:tabs>
              <w:tab w:val="right" w:leader="dot" w:pos="8724"/>
            </w:tabs>
            <w:rPr>
              <w:rFonts w:eastAsiaTheme="minorEastAsia" w:hAnsiTheme="minorHAnsi" w:cstheme="minorBidi"/>
              <w:b w:val="0"/>
              <w:bCs w:val="0"/>
              <w:caps w:val="0"/>
              <w:noProof/>
              <w:kern w:val="2"/>
              <w:sz w:val="21"/>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30408989" w:history="1">
            <w:r w:rsidR="000B1A36" w:rsidRPr="00D6657E">
              <w:rPr>
                <w:rStyle w:val="af3"/>
                <w:rFonts w:ascii="仿宋" w:eastAsia="仿宋" w:hAnsi="仿宋" w:cs="仿宋"/>
                <w:noProof/>
              </w:rPr>
              <w:t>前  言</w:t>
            </w:r>
            <w:r w:rsidR="000B1A36">
              <w:rPr>
                <w:noProof/>
                <w:webHidden/>
              </w:rPr>
              <w:tab/>
            </w:r>
            <w:r w:rsidR="000B1A36">
              <w:rPr>
                <w:noProof/>
                <w:webHidden/>
              </w:rPr>
              <w:fldChar w:fldCharType="begin"/>
            </w:r>
            <w:r w:rsidR="000B1A36">
              <w:rPr>
                <w:noProof/>
                <w:webHidden/>
              </w:rPr>
              <w:instrText xml:space="preserve"> PAGEREF _Toc130408989 \h </w:instrText>
            </w:r>
            <w:r w:rsidR="000B1A36">
              <w:rPr>
                <w:noProof/>
                <w:webHidden/>
              </w:rPr>
            </w:r>
            <w:r w:rsidR="000B1A36">
              <w:rPr>
                <w:noProof/>
                <w:webHidden/>
              </w:rPr>
              <w:fldChar w:fldCharType="separate"/>
            </w:r>
            <w:r w:rsidR="000B1A36">
              <w:rPr>
                <w:noProof/>
                <w:webHidden/>
              </w:rPr>
              <w:t>2</w:t>
            </w:r>
            <w:r w:rsidR="000B1A36">
              <w:rPr>
                <w:noProof/>
                <w:webHidden/>
              </w:rPr>
              <w:fldChar w:fldCharType="end"/>
            </w:r>
          </w:hyperlink>
        </w:p>
        <w:p w:rsidR="000B1A36" w:rsidRDefault="000B1A36">
          <w:pPr>
            <w:pStyle w:val="TOC1"/>
            <w:tabs>
              <w:tab w:val="right" w:leader="dot" w:pos="8724"/>
            </w:tabs>
            <w:rPr>
              <w:rFonts w:eastAsiaTheme="minorEastAsia" w:hAnsiTheme="minorHAnsi" w:cstheme="minorBidi"/>
              <w:b w:val="0"/>
              <w:bCs w:val="0"/>
              <w:caps w:val="0"/>
              <w:noProof/>
              <w:kern w:val="2"/>
              <w:sz w:val="21"/>
              <w:szCs w:val="22"/>
            </w:rPr>
          </w:pPr>
          <w:hyperlink w:anchor="_Toc130408990" w:history="1">
            <w:r w:rsidRPr="00D6657E">
              <w:rPr>
                <w:rStyle w:val="af3"/>
                <w:noProof/>
              </w:rPr>
              <w:t>一、自然保护地现状</w:t>
            </w:r>
            <w:r>
              <w:rPr>
                <w:noProof/>
                <w:webHidden/>
              </w:rPr>
              <w:tab/>
            </w:r>
            <w:r>
              <w:rPr>
                <w:noProof/>
                <w:webHidden/>
              </w:rPr>
              <w:fldChar w:fldCharType="begin"/>
            </w:r>
            <w:r>
              <w:rPr>
                <w:noProof/>
                <w:webHidden/>
              </w:rPr>
              <w:instrText xml:space="preserve"> PAGEREF _Toc130408990 \h </w:instrText>
            </w:r>
            <w:r>
              <w:rPr>
                <w:noProof/>
                <w:webHidden/>
              </w:rPr>
            </w:r>
            <w:r>
              <w:rPr>
                <w:noProof/>
                <w:webHidden/>
              </w:rPr>
              <w:fldChar w:fldCharType="separate"/>
            </w:r>
            <w:r>
              <w:rPr>
                <w:noProof/>
                <w:webHidden/>
              </w:rPr>
              <w:t>1</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8991" w:history="1">
            <w:r w:rsidRPr="00D6657E">
              <w:rPr>
                <w:rStyle w:val="af3"/>
                <w:noProof/>
              </w:rPr>
              <w:t>（一）自然保护地类型、数量与面积</w:t>
            </w:r>
            <w:r>
              <w:rPr>
                <w:noProof/>
                <w:webHidden/>
              </w:rPr>
              <w:tab/>
            </w:r>
            <w:r>
              <w:rPr>
                <w:noProof/>
                <w:webHidden/>
              </w:rPr>
              <w:fldChar w:fldCharType="begin"/>
            </w:r>
            <w:r>
              <w:rPr>
                <w:noProof/>
                <w:webHidden/>
              </w:rPr>
              <w:instrText xml:space="preserve"> PAGEREF _Toc130408991 \h </w:instrText>
            </w:r>
            <w:r>
              <w:rPr>
                <w:noProof/>
                <w:webHidden/>
              </w:rPr>
            </w:r>
            <w:r>
              <w:rPr>
                <w:noProof/>
                <w:webHidden/>
              </w:rPr>
              <w:fldChar w:fldCharType="separate"/>
            </w:r>
            <w:r>
              <w:rPr>
                <w:noProof/>
                <w:webHidden/>
              </w:rPr>
              <w:t>1</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8992" w:history="1">
            <w:r w:rsidRPr="00D6657E">
              <w:rPr>
                <w:rStyle w:val="af3"/>
                <w:noProof/>
              </w:rPr>
              <w:t>（二）主要问题</w:t>
            </w:r>
            <w:r>
              <w:rPr>
                <w:noProof/>
                <w:webHidden/>
              </w:rPr>
              <w:tab/>
            </w:r>
            <w:r>
              <w:rPr>
                <w:noProof/>
                <w:webHidden/>
              </w:rPr>
              <w:fldChar w:fldCharType="begin"/>
            </w:r>
            <w:r>
              <w:rPr>
                <w:noProof/>
                <w:webHidden/>
              </w:rPr>
              <w:instrText xml:space="preserve"> PAGEREF _Toc130408992 \h </w:instrText>
            </w:r>
            <w:r>
              <w:rPr>
                <w:noProof/>
                <w:webHidden/>
              </w:rPr>
            </w:r>
            <w:r>
              <w:rPr>
                <w:noProof/>
                <w:webHidden/>
              </w:rPr>
              <w:fldChar w:fldCharType="separate"/>
            </w:r>
            <w:r>
              <w:rPr>
                <w:noProof/>
                <w:webHidden/>
              </w:rPr>
              <w:t>2</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8993" w:history="1">
            <w:r w:rsidRPr="00D6657E">
              <w:rPr>
                <w:rStyle w:val="af3"/>
                <w:noProof/>
              </w:rPr>
              <w:t>（三）自然保护地面积</w:t>
            </w:r>
            <w:r>
              <w:rPr>
                <w:noProof/>
                <w:webHidden/>
              </w:rPr>
              <w:tab/>
            </w:r>
            <w:r>
              <w:rPr>
                <w:noProof/>
                <w:webHidden/>
              </w:rPr>
              <w:fldChar w:fldCharType="begin"/>
            </w:r>
            <w:r>
              <w:rPr>
                <w:noProof/>
                <w:webHidden/>
              </w:rPr>
              <w:instrText xml:space="preserve"> PAGEREF _Toc130408993 \h </w:instrText>
            </w:r>
            <w:r>
              <w:rPr>
                <w:noProof/>
                <w:webHidden/>
              </w:rPr>
            </w:r>
            <w:r>
              <w:rPr>
                <w:noProof/>
                <w:webHidden/>
              </w:rPr>
              <w:fldChar w:fldCharType="separate"/>
            </w:r>
            <w:r>
              <w:rPr>
                <w:noProof/>
                <w:webHidden/>
              </w:rPr>
              <w:t>3</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8994" w:history="1">
            <w:r w:rsidRPr="00D6657E">
              <w:rPr>
                <w:rStyle w:val="af3"/>
                <w:noProof/>
              </w:rPr>
              <w:t>（四）分类概述</w:t>
            </w:r>
            <w:r>
              <w:rPr>
                <w:noProof/>
                <w:webHidden/>
              </w:rPr>
              <w:tab/>
            </w:r>
            <w:r>
              <w:rPr>
                <w:noProof/>
                <w:webHidden/>
              </w:rPr>
              <w:fldChar w:fldCharType="begin"/>
            </w:r>
            <w:r>
              <w:rPr>
                <w:noProof/>
                <w:webHidden/>
              </w:rPr>
              <w:instrText xml:space="preserve"> PAGEREF _Toc130408994 \h </w:instrText>
            </w:r>
            <w:r>
              <w:rPr>
                <w:noProof/>
                <w:webHidden/>
              </w:rPr>
            </w:r>
            <w:r>
              <w:rPr>
                <w:noProof/>
                <w:webHidden/>
              </w:rPr>
              <w:fldChar w:fldCharType="separate"/>
            </w:r>
            <w:r>
              <w:rPr>
                <w:noProof/>
                <w:webHidden/>
              </w:rPr>
              <w:t>3</w:t>
            </w:r>
            <w:r>
              <w:rPr>
                <w:noProof/>
                <w:webHidden/>
              </w:rPr>
              <w:fldChar w:fldCharType="end"/>
            </w:r>
          </w:hyperlink>
        </w:p>
        <w:p w:rsidR="000B1A36" w:rsidRDefault="000B1A36">
          <w:pPr>
            <w:pStyle w:val="TOC1"/>
            <w:tabs>
              <w:tab w:val="right" w:leader="dot" w:pos="8724"/>
            </w:tabs>
            <w:rPr>
              <w:rFonts w:eastAsiaTheme="minorEastAsia" w:hAnsiTheme="minorHAnsi" w:cstheme="minorBidi"/>
              <w:b w:val="0"/>
              <w:bCs w:val="0"/>
              <w:caps w:val="0"/>
              <w:noProof/>
              <w:kern w:val="2"/>
              <w:sz w:val="21"/>
              <w:szCs w:val="22"/>
            </w:rPr>
          </w:pPr>
          <w:hyperlink w:anchor="_Toc130408995" w:history="1">
            <w:r w:rsidRPr="00D6657E">
              <w:rPr>
                <w:rStyle w:val="af3"/>
                <w:noProof/>
              </w:rPr>
              <w:t>二、工作开展情况</w:t>
            </w:r>
            <w:r>
              <w:rPr>
                <w:noProof/>
                <w:webHidden/>
              </w:rPr>
              <w:tab/>
            </w:r>
            <w:r>
              <w:rPr>
                <w:noProof/>
                <w:webHidden/>
              </w:rPr>
              <w:fldChar w:fldCharType="begin"/>
            </w:r>
            <w:r>
              <w:rPr>
                <w:noProof/>
                <w:webHidden/>
              </w:rPr>
              <w:instrText xml:space="preserve"> PAGEREF _Toc130408995 \h </w:instrText>
            </w:r>
            <w:r>
              <w:rPr>
                <w:noProof/>
                <w:webHidden/>
              </w:rPr>
            </w:r>
            <w:r>
              <w:rPr>
                <w:noProof/>
                <w:webHidden/>
              </w:rPr>
              <w:fldChar w:fldCharType="separate"/>
            </w:r>
            <w:r>
              <w:rPr>
                <w:noProof/>
                <w:webHidden/>
              </w:rPr>
              <w:t>5</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8996" w:history="1">
            <w:r w:rsidRPr="00D6657E">
              <w:rPr>
                <w:rStyle w:val="af3"/>
                <w:noProof/>
              </w:rPr>
              <w:t>（一）工作思路</w:t>
            </w:r>
            <w:r>
              <w:rPr>
                <w:noProof/>
                <w:webHidden/>
              </w:rPr>
              <w:tab/>
            </w:r>
            <w:r>
              <w:rPr>
                <w:noProof/>
                <w:webHidden/>
              </w:rPr>
              <w:fldChar w:fldCharType="begin"/>
            </w:r>
            <w:r>
              <w:rPr>
                <w:noProof/>
                <w:webHidden/>
              </w:rPr>
              <w:instrText xml:space="preserve"> PAGEREF _Toc130408996 \h </w:instrText>
            </w:r>
            <w:r>
              <w:rPr>
                <w:noProof/>
                <w:webHidden/>
              </w:rPr>
            </w:r>
            <w:r>
              <w:rPr>
                <w:noProof/>
                <w:webHidden/>
              </w:rPr>
              <w:fldChar w:fldCharType="separate"/>
            </w:r>
            <w:r>
              <w:rPr>
                <w:noProof/>
                <w:webHidden/>
              </w:rPr>
              <w:t>5</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8997" w:history="1">
            <w:r w:rsidRPr="00D6657E">
              <w:rPr>
                <w:rStyle w:val="af3"/>
                <w:noProof/>
              </w:rPr>
              <w:t>（二）整合优化原则</w:t>
            </w:r>
            <w:r>
              <w:rPr>
                <w:noProof/>
                <w:webHidden/>
              </w:rPr>
              <w:tab/>
            </w:r>
            <w:r>
              <w:rPr>
                <w:noProof/>
                <w:webHidden/>
              </w:rPr>
              <w:fldChar w:fldCharType="begin"/>
            </w:r>
            <w:r>
              <w:rPr>
                <w:noProof/>
                <w:webHidden/>
              </w:rPr>
              <w:instrText xml:space="preserve"> PAGEREF _Toc130408997 \h </w:instrText>
            </w:r>
            <w:r>
              <w:rPr>
                <w:noProof/>
                <w:webHidden/>
              </w:rPr>
            </w:r>
            <w:r>
              <w:rPr>
                <w:noProof/>
                <w:webHidden/>
              </w:rPr>
              <w:fldChar w:fldCharType="separate"/>
            </w:r>
            <w:r>
              <w:rPr>
                <w:noProof/>
                <w:webHidden/>
              </w:rPr>
              <w:t>5</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8998" w:history="1">
            <w:r w:rsidRPr="00D6657E">
              <w:rPr>
                <w:rStyle w:val="af3"/>
                <w:noProof/>
              </w:rPr>
              <w:t>（三）工作过程</w:t>
            </w:r>
            <w:r>
              <w:rPr>
                <w:noProof/>
                <w:webHidden/>
              </w:rPr>
              <w:tab/>
            </w:r>
            <w:r>
              <w:rPr>
                <w:noProof/>
                <w:webHidden/>
              </w:rPr>
              <w:fldChar w:fldCharType="begin"/>
            </w:r>
            <w:r>
              <w:rPr>
                <w:noProof/>
                <w:webHidden/>
              </w:rPr>
              <w:instrText xml:space="preserve"> PAGEREF _Toc130408998 \h </w:instrText>
            </w:r>
            <w:r>
              <w:rPr>
                <w:noProof/>
                <w:webHidden/>
              </w:rPr>
            </w:r>
            <w:r>
              <w:rPr>
                <w:noProof/>
                <w:webHidden/>
              </w:rPr>
              <w:fldChar w:fldCharType="separate"/>
            </w:r>
            <w:r>
              <w:rPr>
                <w:noProof/>
                <w:webHidden/>
              </w:rPr>
              <w:t>6</w:t>
            </w:r>
            <w:r>
              <w:rPr>
                <w:noProof/>
                <w:webHidden/>
              </w:rPr>
              <w:fldChar w:fldCharType="end"/>
            </w:r>
          </w:hyperlink>
        </w:p>
        <w:p w:rsidR="000B1A36" w:rsidRDefault="000B1A36">
          <w:pPr>
            <w:pStyle w:val="TOC1"/>
            <w:tabs>
              <w:tab w:val="right" w:leader="dot" w:pos="8724"/>
            </w:tabs>
            <w:rPr>
              <w:rFonts w:eastAsiaTheme="minorEastAsia" w:hAnsiTheme="minorHAnsi" w:cstheme="minorBidi"/>
              <w:b w:val="0"/>
              <w:bCs w:val="0"/>
              <w:caps w:val="0"/>
              <w:noProof/>
              <w:kern w:val="2"/>
              <w:sz w:val="21"/>
              <w:szCs w:val="22"/>
            </w:rPr>
          </w:pPr>
          <w:hyperlink w:anchor="_Toc130408999" w:history="1">
            <w:r w:rsidRPr="00D6657E">
              <w:rPr>
                <w:rStyle w:val="af3"/>
                <w:noProof/>
              </w:rPr>
              <w:t>三、整合优化规则</w:t>
            </w:r>
            <w:r>
              <w:rPr>
                <w:noProof/>
                <w:webHidden/>
              </w:rPr>
              <w:tab/>
            </w:r>
            <w:r>
              <w:rPr>
                <w:noProof/>
                <w:webHidden/>
              </w:rPr>
              <w:fldChar w:fldCharType="begin"/>
            </w:r>
            <w:r>
              <w:rPr>
                <w:noProof/>
                <w:webHidden/>
              </w:rPr>
              <w:instrText xml:space="preserve"> PAGEREF _Toc130408999 \h </w:instrText>
            </w:r>
            <w:r>
              <w:rPr>
                <w:noProof/>
                <w:webHidden/>
              </w:rPr>
            </w:r>
            <w:r>
              <w:rPr>
                <w:noProof/>
                <w:webHidden/>
              </w:rPr>
              <w:fldChar w:fldCharType="separate"/>
            </w:r>
            <w:r>
              <w:rPr>
                <w:noProof/>
                <w:webHidden/>
              </w:rPr>
              <w:t>8</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9000" w:history="1">
            <w:r w:rsidRPr="00D6657E">
              <w:rPr>
                <w:rStyle w:val="af3"/>
                <w:noProof/>
              </w:rPr>
              <w:t>（一）分类分级规则</w:t>
            </w:r>
            <w:r>
              <w:rPr>
                <w:noProof/>
                <w:webHidden/>
              </w:rPr>
              <w:tab/>
            </w:r>
            <w:r>
              <w:rPr>
                <w:noProof/>
                <w:webHidden/>
              </w:rPr>
              <w:fldChar w:fldCharType="begin"/>
            </w:r>
            <w:r>
              <w:rPr>
                <w:noProof/>
                <w:webHidden/>
              </w:rPr>
              <w:instrText xml:space="preserve"> PAGEREF _Toc130409000 \h </w:instrText>
            </w:r>
            <w:r>
              <w:rPr>
                <w:noProof/>
                <w:webHidden/>
              </w:rPr>
            </w:r>
            <w:r>
              <w:rPr>
                <w:noProof/>
                <w:webHidden/>
              </w:rPr>
              <w:fldChar w:fldCharType="separate"/>
            </w:r>
            <w:r>
              <w:rPr>
                <w:noProof/>
                <w:webHidden/>
              </w:rPr>
              <w:t>8</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9001" w:history="1">
            <w:r w:rsidRPr="00D6657E">
              <w:rPr>
                <w:rStyle w:val="af3"/>
                <w:noProof/>
              </w:rPr>
              <w:t>（二）整合归并规则</w:t>
            </w:r>
            <w:r>
              <w:rPr>
                <w:noProof/>
                <w:webHidden/>
              </w:rPr>
              <w:tab/>
            </w:r>
            <w:r>
              <w:rPr>
                <w:noProof/>
                <w:webHidden/>
              </w:rPr>
              <w:fldChar w:fldCharType="begin"/>
            </w:r>
            <w:r>
              <w:rPr>
                <w:noProof/>
                <w:webHidden/>
              </w:rPr>
              <w:instrText xml:space="preserve"> PAGEREF _Toc130409001 \h </w:instrText>
            </w:r>
            <w:r>
              <w:rPr>
                <w:noProof/>
                <w:webHidden/>
              </w:rPr>
            </w:r>
            <w:r>
              <w:rPr>
                <w:noProof/>
                <w:webHidden/>
              </w:rPr>
              <w:fldChar w:fldCharType="separate"/>
            </w:r>
            <w:r>
              <w:rPr>
                <w:noProof/>
                <w:webHidden/>
              </w:rPr>
              <w:t>10</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9002" w:history="1">
            <w:r w:rsidRPr="00D6657E">
              <w:rPr>
                <w:rStyle w:val="af3"/>
                <w:noProof/>
              </w:rPr>
              <w:t>（三）分区优化规则</w:t>
            </w:r>
            <w:r>
              <w:rPr>
                <w:noProof/>
                <w:webHidden/>
              </w:rPr>
              <w:tab/>
            </w:r>
            <w:r>
              <w:rPr>
                <w:noProof/>
                <w:webHidden/>
              </w:rPr>
              <w:fldChar w:fldCharType="begin"/>
            </w:r>
            <w:r>
              <w:rPr>
                <w:noProof/>
                <w:webHidden/>
              </w:rPr>
              <w:instrText xml:space="preserve"> PAGEREF _Toc130409002 \h </w:instrText>
            </w:r>
            <w:r>
              <w:rPr>
                <w:noProof/>
                <w:webHidden/>
              </w:rPr>
            </w:r>
            <w:r>
              <w:rPr>
                <w:noProof/>
                <w:webHidden/>
              </w:rPr>
              <w:fldChar w:fldCharType="separate"/>
            </w:r>
            <w:r>
              <w:rPr>
                <w:noProof/>
                <w:webHidden/>
              </w:rPr>
              <w:t>11</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9003" w:history="1">
            <w:r w:rsidRPr="00D6657E">
              <w:rPr>
                <w:rStyle w:val="af3"/>
                <w:noProof/>
              </w:rPr>
              <w:t>（四）调入规则</w:t>
            </w:r>
            <w:r>
              <w:rPr>
                <w:noProof/>
                <w:webHidden/>
              </w:rPr>
              <w:tab/>
            </w:r>
            <w:r>
              <w:rPr>
                <w:noProof/>
                <w:webHidden/>
              </w:rPr>
              <w:fldChar w:fldCharType="begin"/>
            </w:r>
            <w:r>
              <w:rPr>
                <w:noProof/>
                <w:webHidden/>
              </w:rPr>
              <w:instrText xml:space="preserve"> PAGEREF _Toc130409003 \h </w:instrText>
            </w:r>
            <w:r>
              <w:rPr>
                <w:noProof/>
                <w:webHidden/>
              </w:rPr>
            </w:r>
            <w:r>
              <w:rPr>
                <w:noProof/>
                <w:webHidden/>
              </w:rPr>
              <w:fldChar w:fldCharType="separate"/>
            </w:r>
            <w:r>
              <w:rPr>
                <w:noProof/>
                <w:webHidden/>
              </w:rPr>
              <w:t>11</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9004" w:history="1">
            <w:r w:rsidRPr="00D6657E">
              <w:rPr>
                <w:rStyle w:val="af3"/>
                <w:noProof/>
              </w:rPr>
              <w:t>（五）矛盾冲突处理规则</w:t>
            </w:r>
            <w:r>
              <w:rPr>
                <w:noProof/>
                <w:webHidden/>
              </w:rPr>
              <w:tab/>
            </w:r>
            <w:r>
              <w:rPr>
                <w:noProof/>
                <w:webHidden/>
              </w:rPr>
              <w:fldChar w:fldCharType="begin"/>
            </w:r>
            <w:r>
              <w:rPr>
                <w:noProof/>
                <w:webHidden/>
              </w:rPr>
              <w:instrText xml:space="preserve"> PAGEREF _Toc130409004 \h </w:instrText>
            </w:r>
            <w:r>
              <w:rPr>
                <w:noProof/>
                <w:webHidden/>
              </w:rPr>
            </w:r>
            <w:r>
              <w:rPr>
                <w:noProof/>
                <w:webHidden/>
              </w:rPr>
              <w:fldChar w:fldCharType="separate"/>
            </w:r>
            <w:r>
              <w:rPr>
                <w:noProof/>
                <w:webHidden/>
              </w:rPr>
              <w:t>12</w:t>
            </w:r>
            <w:r>
              <w:rPr>
                <w:noProof/>
                <w:webHidden/>
              </w:rPr>
              <w:fldChar w:fldCharType="end"/>
            </w:r>
          </w:hyperlink>
        </w:p>
        <w:p w:rsidR="000B1A36" w:rsidRDefault="000B1A36">
          <w:pPr>
            <w:pStyle w:val="TOC1"/>
            <w:tabs>
              <w:tab w:val="right" w:leader="dot" w:pos="8724"/>
            </w:tabs>
            <w:rPr>
              <w:rFonts w:eastAsiaTheme="minorEastAsia" w:hAnsiTheme="minorHAnsi" w:cstheme="minorBidi"/>
              <w:b w:val="0"/>
              <w:bCs w:val="0"/>
              <w:caps w:val="0"/>
              <w:noProof/>
              <w:kern w:val="2"/>
              <w:sz w:val="21"/>
              <w:szCs w:val="22"/>
            </w:rPr>
          </w:pPr>
          <w:hyperlink w:anchor="_Toc130409005" w:history="1">
            <w:r w:rsidRPr="00D6657E">
              <w:rPr>
                <w:rStyle w:val="af3"/>
                <w:noProof/>
              </w:rPr>
              <w:t>四、整合优化结果</w:t>
            </w:r>
            <w:r>
              <w:rPr>
                <w:noProof/>
                <w:webHidden/>
              </w:rPr>
              <w:tab/>
            </w:r>
            <w:r>
              <w:rPr>
                <w:noProof/>
                <w:webHidden/>
              </w:rPr>
              <w:fldChar w:fldCharType="begin"/>
            </w:r>
            <w:r>
              <w:rPr>
                <w:noProof/>
                <w:webHidden/>
              </w:rPr>
              <w:instrText xml:space="preserve"> PAGEREF _Toc130409005 \h </w:instrText>
            </w:r>
            <w:r>
              <w:rPr>
                <w:noProof/>
                <w:webHidden/>
              </w:rPr>
            </w:r>
            <w:r>
              <w:rPr>
                <w:noProof/>
                <w:webHidden/>
              </w:rPr>
              <w:fldChar w:fldCharType="separate"/>
            </w:r>
            <w:r>
              <w:rPr>
                <w:noProof/>
                <w:webHidden/>
              </w:rPr>
              <w:t>15</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9006" w:history="1">
            <w:r w:rsidRPr="00D6657E">
              <w:rPr>
                <w:rStyle w:val="af3"/>
                <w:noProof/>
              </w:rPr>
              <w:t>（一）分类分级</w:t>
            </w:r>
            <w:r>
              <w:rPr>
                <w:noProof/>
                <w:webHidden/>
              </w:rPr>
              <w:tab/>
            </w:r>
            <w:r>
              <w:rPr>
                <w:noProof/>
                <w:webHidden/>
              </w:rPr>
              <w:fldChar w:fldCharType="begin"/>
            </w:r>
            <w:r>
              <w:rPr>
                <w:noProof/>
                <w:webHidden/>
              </w:rPr>
              <w:instrText xml:space="preserve"> PAGEREF _Toc130409006 \h </w:instrText>
            </w:r>
            <w:r>
              <w:rPr>
                <w:noProof/>
                <w:webHidden/>
              </w:rPr>
            </w:r>
            <w:r>
              <w:rPr>
                <w:noProof/>
                <w:webHidden/>
              </w:rPr>
              <w:fldChar w:fldCharType="separate"/>
            </w:r>
            <w:r>
              <w:rPr>
                <w:noProof/>
                <w:webHidden/>
              </w:rPr>
              <w:t>15</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9007" w:history="1">
            <w:r w:rsidRPr="00D6657E">
              <w:rPr>
                <w:rStyle w:val="af3"/>
                <w:noProof/>
              </w:rPr>
              <w:t>（二）分区管控</w:t>
            </w:r>
            <w:r>
              <w:rPr>
                <w:noProof/>
                <w:webHidden/>
              </w:rPr>
              <w:tab/>
            </w:r>
            <w:r>
              <w:rPr>
                <w:noProof/>
                <w:webHidden/>
              </w:rPr>
              <w:fldChar w:fldCharType="begin"/>
            </w:r>
            <w:r>
              <w:rPr>
                <w:noProof/>
                <w:webHidden/>
              </w:rPr>
              <w:instrText xml:space="preserve"> PAGEREF _Toc130409007 \h </w:instrText>
            </w:r>
            <w:r>
              <w:rPr>
                <w:noProof/>
                <w:webHidden/>
              </w:rPr>
            </w:r>
            <w:r>
              <w:rPr>
                <w:noProof/>
                <w:webHidden/>
              </w:rPr>
              <w:fldChar w:fldCharType="separate"/>
            </w:r>
            <w:r>
              <w:rPr>
                <w:noProof/>
                <w:webHidden/>
              </w:rPr>
              <w:t>18</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9008" w:history="1">
            <w:r w:rsidRPr="00D6657E">
              <w:rPr>
                <w:rStyle w:val="af3"/>
                <w:noProof/>
              </w:rPr>
              <w:t>（三）整合归并</w:t>
            </w:r>
            <w:r>
              <w:rPr>
                <w:noProof/>
                <w:webHidden/>
              </w:rPr>
              <w:tab/>
            </w:r>
            <w:r>
              <w:rPr>
                <w:noProof/>
                <w:webHidden/>
              </w:rPr>
              <w:fldChar w:fldCharType="begin"/>
            </w:r>
            <w:r>
              <w:rPr>
                <w:noProof/>
                <w:webHidden/>
              </w:rPr>
              <w:instrText xml:space="preserve"> PAGEREF _Toc130409008 \h </w:instrText>
            </w:r>
            <w:r>
              <w:rPr>
                <w:noProof/>
                <w:webHidden/>
              </w:rPr>
            </w:r>
            <w:r>
              <w:rPr>
                <w:noProof/>
                <w:webHidden/>
              </w:rPr>
              <w:fldChar w:fldCharType="separate"/>
            </w:r>
            <w:r>
              <w:rPr>
                <w:noProof/>
                <w:webHidden/>
              </w:rPr>
              <w:t>18</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9009" w:history="1">
            <w:r w:rsidRPr="00D6657E">
              <w:rPr>
                <w:rStyle w:val="af3"/>
                <w:noProof/>
              </w:rPr>
              <w:t>（四）撤销</w:t>
            </w:r>
            <w:r>
              <w:rPr>
                <w:noProof/>
                <w:webHidden/>
              </w:rPr>
              <w:tab/>
            </w:r>
            <w:r>
              <w:rPr>
                <w:noProof/>
                <w:webHidden/>
              </w:rPr>
              <w:fldChar w:fldCharType="begin"/>
            </w:r>
            <w:r>
              <w:rPr>
                <w:noProof/>
                <w:webHidden/>
              </w:rPr>
              <w:instrText xml:space="preserve"> PAGEREF _Toc130409009 \h </w:instrText>
            </w:r>
            <w:r>
              <w:rPr>
                <w:noProof/>
                <w:webHidden/>
              </w:rPr>
            </w:r>
            <w:r>
              <w:rPr>
                <w:noProof/>
                <w:webHidden/>
              </w:rPr>
              <w:fldChar w:fldCharType="separate"/>
            </w:r>
            <w:r>
              <w:rPr>
                <w:noProof/>
                <w:webHidden/>
              </w:rPr>
              <w:t>19</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9010" w:history="1">
            <w:r w:rsidRPr="00D6657E">
              <w:rPr>
                <w:rStyle w:val="af3"/>
                <w:noProof/>
              </w:rPr>
              <w:t>（五）调入和调出</w:t>
            </w:r>
            <w:r>
              <w:rPr>
                <w:noProof/>
                <w:webHidden/>
              </w:rPr>
              <w:tab/>
            </w:r>
            <w:r>
              <w:rPr>
                <w:noProof/>
                <w:webHidden/>
              </w:rPr>
              <w:fldChar w:fldCharType="begin"/>
            </w:r>
            <w:r>
              <w:rPr>
                <w:noProof/>
                <w:webHidden/>
              </w:rPr>
              <w:instrText xml:space="preserve"> PAGEREF _Toc130409010 \h </w:instrText>
            </w:r>
            <w:r>
              <w:rPr>
                <w:noProof/>
                <w:webHidden/>
              </w:rPr>
            </w:r>
            <w:r>
              <w:rPr>
                <w:noProof/>
                <w:webHidden/>
              </w:rPr>
              <w:fldChar w:fldCharType="separate"/>
            </w:r>
            <w:r>
              <w:rPr>
                <w:noProof/>
                <w:webHidden/>
              </w:rPr>
              <w:t>19</w:t>
            </w:r>
            <w:r>
              <w:rPr>
                <w:noProof/>
                <w:webHidden/>
              </w:rPr>
              <w:fldChar w:fldCharType="end"/>
            </w:r>
          </w:hyperlink>
        </w:p>
        <w:p w:rsidR="000B1A36" w:rsidRDefault="000B1A36">
          <w:pPr>
            <w:pStyle w:val="TOC1"/>
            <w:tabs>
              <w:tab w:val="right" w:leader="dot" w:pos="8724"/>
            </w:tabs>
            <w:rPr>
              <w:rFonts w:eastAsiaTheme="minorEastAsia" w:hAnsiTheme="minorHAnsi" w:cstheme="minorBidi"/>
              <w:b w:val="0"/>
              <w:bCs w:val="0"/>
              <w:caps w:val="0"/>
              <w:noProof/>
              <w:kern w:val="2"/>
              <w:sz w:val="21"/>
              <w:szCs w:val="22"/>
            </w:rPr>
          </w:pPr>
          <w:hyperlink w:anchor="_Toc130409011" w:history="1">
            <w:r w:rsidRPr="00D6657E">
              <w:rPr>
                <w:rStyle w:val="af3"/>
                <w:noProof/>
              </w:rPr>
              <w:t>五、成效分析</w:t>
            </w:r>
            <w:r>
              <w:rPr>
                <w:noProof/>
                <w:webHidden/>
              </w:rPr>
              <w:tab/>
            </w:r>
            <w:r>
              <w:rPr>
                <w:noProof/>
                <w:webHidden/>
              </w:rPr>
              <w:fldChar w:fldCharType="begin"/>
            </w:r>
            <w:r>
              <w:rPr>
                <w:noProof/>
                <w:webHidden/>
              </w:rPr>
              <w:instrText xml:space="preserve"> PAGEREF _Toc130409011 \h </w:instrText>
            </w:r>
            <w:r>
              <w:rPr>
                <w:noProof/>
                <w:webHidden/>
              </w:rPr>
            </w:r>
            <w:r>
              <w:rPr>
                <w:noProof/>
                <w:webHidden/>
              </w:rPr>
              <w:fldChar w:fldCharType="separate"/>
            </w:r>
            <w:r>
              <w:rPr>
                <w:noProof/>
                <w:webHidden/>
              </w:rPr>
              <w:t>19</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9012" w:history="1">
            <w:r w:rsidRPr="00D6657E">
              <w:rPr>
                <w:rStyle w:val="af3"/>
                <w:noProof/>
              </w:rPr>
              <w:t>（一）提升自然保护地生态系统质量</w:t>
            </w:r>
            <w:r>
              <w:rPr>
                <w:noProof/>
                <w:webHidden/>
              </w:rPr>
              <w:tab/>
            </w:r>
            <w:r>
              <w:rPr>
                <w:noProof/>
                <w:webHidden/>
              </w:rPr>
              <w:fldChar w:fldCharType="begin"/>
            </w:r>
            <w:r>
              <w:rPr>
                <w:noProof/>
                <w:webHidden/>
              </w:rPr>
              <w:instrText xml:space="preserve"> PAGEREF _Toc130409012 \h </w:instrText>
            </w:r>
            <w:r>
              <w:rPr>
                <w:noProof/>
                <w:webHidden/>
              </w:rPr>
            </w:r>
            <w:r>
              <w:rPr>
                <w:noProof/>
                <w:webHidden/>
              </w:rPr>
              <w:fldChar w:fldCharType="separate"/>
            </w:r>
            <w:r>
              <w:rPr>
                <w:noProof/>
                <w:webHidden/>
              </w:rPr>
              <w:t>19</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9013" w:history="1">
            <w:r w:rsidRPr="00D6657E">
              <w:rPr>
                <w:rStyle w:val="af3"/>
                <w:noProof/>
              </w:rPr>
              <w:t>（二）优化自然保护地空间分布格局</w:t>
            </w:r>
            <w:r>
              <w:rPr>
                <w:noProof/>
                <w:webHidden/>
              </w:rPr>
              <w:tab/>
            </w:r>
            <w:r>
              <w:rPr>
                <w:noProof/>
                <w:webHidden/>
              </w:rPr>
              <w:fldChar w:fldCharType="begin"/>
            </w:r>
            <w:r>
              <w:rPr>
                <w:noProof/>
                <w:webHidden/>
              </w:rPr>
              <w:instrText xml:space="preserve"> PAGEREF _Toc130409013 \h </w:instrText>
            </w:r>
            <w:r>
              <w:rPr>
                <w:noProof/>
                <w:webHidden/>
              </w:rPr>
            </w:r>
            <w:r>
              <w:rPr>
                <w:noProof/>
                <w:webHidden/>
              </w:rPr>
              <w:fldChar w:fldCharType="separate"/>
            </w:r>
            <w:r>
              <w:rPr>
                <w:noProof/>
                <w:webHidden/>
              </w:rPr>
              <w:t>20</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9014" w:history="1">
            <w:r w:rsidRPr="00D6657E">
              <w:rPr>
                <w:rStyle w:val="af3"/>
                <w:noProof/>
              </w:rPr>
              <w:t>（三）奠定了自然保护地科学管理基础</w:t>
            </w:r>
            <w:r>
              <w:rPr>
                <w:noProof/>
                <w:webHidden/>
              </w:rPr>
              <w:tab/>
            </w:r>
            <w:r>
              <w:rPr>
                <w:noProof/>
                <w:webHidden/>
              </w:rPr>
              <w:fldChar w:fldCharType="begin"/>
            </w:r>
            <w:r>
              <w:rPr>
                <w:noProof/>
                <w:webHidden/>
              </w:rPr>
              <w:instrText xml:space="preserve"> PAGEREF _Toc130409014 \h </w:instrText>
            </w:r>
            <w:r>
              <w:rPr>
                <w:noProof/>
                <w:webHidden/>
              </w:rPr>
            </w:r>
            <w:r>
              <w:rPr>
                <w:noProof/>
                <w:webHidden/>
              </w:rPr>
              <w:fldChar w:fldCharType="separate"/>
            </w:r>
            <w:r>
              <w:rPr>
                <w:noProof/>
                <w:webHidden/>
              </w:rPr>
              <w:t>20</w:t>
            </w:r>
            <w:r>
              <w:rPr>
                <w:noProof/>
                <w:webHidden/>
              </w:rPr>
              <w:fldChar w:fldCharType="end"/>
            </w:r>
          </w:hyperlink>
        </w:p>
        <w:p w:rsidR="000B1A36" w:rsidRDefault="000B1A36">
          <w:pPr>
            <w:pStyle w:val="TOC2"/>
            <w:tabs>
              <w:tab w:val="right" w:leader="dot" w:pos="8724"/>
            </w:tabs>
            <w:rPr>
              <w:rFonts w:eastAsiaTheme="minorEastAsia" w:hAnsiTheme="minorHAnsi" w:cstheme="minorBidi"/>
              <w:smallCaps w:val="0"/>
              <w:noProof/>
              <w:kern w:val="2"/>
              <w:sz w:val="21"/>
              <w:szCs w:val="22"/>
            </w:rPr>
          </w:pPr>
          <w:hyperlink w:anchor="_Toc130409015" w:history="1">
            <w:r w:rsidRPr="00D6657E">
              <w:rPr>
                <w:rStyle w:val="af3"/>
                <w:noProof/>
              </w:rPr>
              <w:t>（四）促进构建国土空间开发保护新格局</w:t>
            </w:r>
            <w:r>
              <w:rPr>
                <w:noProof/>
                <w:webHidden/>
              </w:rPr>
              <w:tab/>
            </w:r>
            <w:r>
              <w:rPr>
                <w:noProof/>
                <w:webHidden/>
              </w:rPr>
              <w:fldChar w:fldCharType="begin"/>
            </w:r>
            <w:r>
              <w:rPr>
                <w:noProof/>
                <w:webHidden/>
              </w:rPr>
              <w:instrText xml:space="preserve"> PAGEREF _Toc130409015 \h </w:instrText>
            </w:r>
            <w:r>
              <w:rPr>
                <w:noProof/>
                <w:webHidden/>
              </w:rPr>
            </w:r>
            <w:r>
              <w:rPr>
                <w:noProof/>
                <w:webHidden/>
              </w:rPr>
              <w:fldChar w:fldCharType="separate"/>
            </w:r>
            <w:r>
              <w:rPr>
                <w:noProof/>
                <w:webHidden/>
              </w:rPr>
              <w:t>21</w:t>
            </w:r>
            <w:r>
              <w:rPr>
                <w:noProof/>
                <w:webHidden/>
              </w:rPr>
              <w:fldChar w:fldCharType="end"/>
            </w:r>
          </w:hyperlink>
        </w:p>
        <w:p w:rsidR="00F85E79" w:rsidRDefault="00F85E79">
          <w:r>
            <w:rPr>
              <w:rFonts w:asciiTheme="minorHAnsi" w:eastAsiaTheme="minorHAnsi"/>
              <w:b/>
              <w:bCs/>
              <w:caps/>
              <w:sz w:val="20"/>
              <w:szCs w:val="20"/>
            </w:rPr>
            <w:fldChar w:fldCharType="end"/>
          </w:r>
        </w:p>
      </w:sdtContent>
    </w:sdt>
    <w:p w:rsidR="004748EA" w:rsidRDefault="004748EA">
      <w:pPr>
        <w:widowControl w:val="0"/>
        <w:adjustRightInd w:val="0"/>
        <w:snapToGrid w:val="0"/>
        <w:spacing w:line="600" w:lineRule="exact"/>
        <w:ind w:firstLineChars="200" w:firstLine="640"/>
        <w:jc w:val="both"/>
        <w:rPr>
          <w:rFonts w:ascii="仿宋" w:eastAsia="仿宋" w:hAnsi="仿宋" w:cs="仿宋"/>
          <w:sz w:val="32"/>
          <w:szCs w:val="32"/>
        </w:rPr>
      </w:pPr>
    </w:p>
    <w:p w:rsidR="004748EA" w:rsidRDefault="004748EA">
      <w:pPr>
        <w:widowControl w:val="0"/>
        <w:adjustRightInd w:val="0"/>
        <w:snapToGrid w:val="0"/>
        <w:spacing w:line="600" w:lineRule="exact"/>
        <w:ind w:firstLineChars="200" w:firstLine="640"/>
        <w:jc w:val="both"/>
        <w:rPr>
          <w:rFonts w:ascii="仿宋" w:eastAsia="仿宋" w:hAnsi="仿宋" w:cs="仿宋"/>
          <w:sz w:val="32"/>
          <w:szCs w:val="32"/>
        </w:rPr>
      </w:pPr>
    </w:p>
    <w:p w:rsidR="00F85E79" w:rsidRDefault="00F85E79" w:rsidP="00F85E79">
      <w:pPr>
        <w:pStyle w:val="1"/>
        <w:sectPr w:rsidR="00F85E79" w:rsidSect="000B1A36">
          <w:footerReference w:type="default" r:id="rId12"/>
          <w:pgSz w:w="11910" w:h="16840"/>
          <w:pgMar w:top="2098" w:right="1588" w:bottom="1985" w:left="1588" w:header="0" w:footer="998" w:gutter="0"/>
          <w:pgNumType w:fmt="upperRoman" w:start="1"/>
          <w:cols w:space="425"/>
          <w:docGrid w:linePitch="299"/>
        </w:sectPr>
      </w:pPr>
    </w:p>
    <w:p w:rsidR="004748EA" w:rsidRDefault="00000000" w:rsidP="00F85E79">
      <w:pPr>
        <w:pStyle w:val="1"/>
      </w:pPr>
      <w:bookmarkStart w:id="11" w:name="_Toc130408990"/>
      <w:r>
        <w:rPr>
          <w:rFonts w:hint="eastAsia"/>
        </w:rPr>
        <w:lastRenderedPageBreak/>
        <w:t>一、自然保护地现状</w:t>
      </w:r>
      <w:bookmarkEnd w:id="11"/>
    </w:p>
    <w:p w:rsidR="004748EA" w:rsidRDefault="00000000" w:rsidP="0037509F">
      <w:pPr>
        <w:pStyle w:val="2"/>
      </w:pPr>
      <w:bookmarkStart w:id="12" w:name="_Toc130408991"/>
      <w:r>
        <w:rPr>
          <w:rFonts w:hint="eastAsia"/>
        </w:rPr>
        <w:t>（一）自然保护地类型、数量与面积</w:t>
      </w:r>
      <w:bookmarkEnd w:id="12"/>
    </w:p>
    <w:p w:rsidR="004748EA" w:rsidRPr="0037509F"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37509F">
        <w:rPr>
          <w:rFonts w:ascii="Times New Roman" w:eastAsia="仿宋" w:hAnsi="Times New Roman" w:cs="Times New Roman"/>
          <w:sz w:val="32"/>
          <w:szCs w:val="32"/>
        </w:rPr>
        <w:t>通过调查摸底，截至</w:t>
      </w:r>
      <w:r w:rsidRPr="0037509F">
        <w:rPr>
          <w:rFonts w:ascii="Times New Roman" w:eastAsia="仿宋" w:hAnsi="Times New Roman" w:cs="Times New Roman"/>
          <w:sz w:val="32"/>
          <w:szCs w:val="32"/>
        </w:rPr>
        <w:t>2019</w:t>
      </w:r>
      <w:r w:rsidRPr="0037509F">
        <w:rPr>
          <w:rFonts w:ascii="Times New Roman" w:eastAsia="仿宋" w:hAnsi="Times New Roman" w:cs="Times New Roman"/>
          <w:sz w:val="32"/>
          <w:szCs w:val="32"/>
        </w:rPr>
        <w:t>年底，全市共建立森林公园、湿地公园等共计</w:t>
      </w:r>
      <w:r w:rsidR="00723207">
        <w:rPr>
          <w:rFonts w:ascii="Times New Roman" w:eastAsia="仿宋" w:hAnsi="Times New Roman" w:cs="Times New Roman" w:hint="eastAsia"/>
          <w:sz w:val="32"/>
          <w:szCs w:val="32"/>
        </w:rPr>
        <w:t>2</w:t>
      </w:r>
      <w:r w:rsidRPr="0037509F">
        <w:rPr>
          <w:rFonts w:ascii="Times New Roman" w:eastAsia="仿宋" w:hAnsi="Times New Roman" w:cs="Times New Roman"/>
          <w:sz w:val="32"/>
          <w:szCs w:val="32"/>
        </w:rPr>
        <w:t>个，总面积</w:t>
      </w:r>
      <w:r w:rsidR="003C1EC5">
        <w:rPr>
          <w:rFonts w:ascii="Times New Roman" w:eastAsia="仿宋" w:hAnsi="Times New Roman" w:cs="Times New Roman" w:hint="eastAsia"/>
          <w:sz w:val="32"/>
          <w:szCs w:val="32"/>
        </w:rPr>
        <w:t>730.99</w:t>
      </w:r>
      <w:r w:rsidRPr="0037509F">
        <w:rPr>
          <w:rFonts w:ascii="Times New Roman" w:eastAsia="仿宋" w:hAnsi="Times New Roman" w:cs="Times New Roman"/>
          <w:sz w:val="32"/>
          <w:szCs w:val="32"/>
        </w:rPr>
        <w:t>公顷，占全市国土总面积的</w:t>
      </w:r>
      <w:r w:rsidR="00E70271" w:rsidRPr="00E70271">
        <w:rPr>
          <w:rFonts w:ascii="Times New Roman" w:eastAsia="仿宋" w:hAnsi="Times New Roman" w:cs="Times New Roman"/>
          <w:sz w:val="32"/>
          <w:szCs w:val="32"/>
        </w:rPr>
        <w:t>1.15</w:t>
      </w:r>
      <w:r w:rsidRPr="0037509F">
        <w:rPr>
          <w:rFonts w:ascii="Times New Roman" w:eastAsia="仿宋" w:hAnsi="Times New Roman" w:cs="Times New Roman"/>
          <w:sz w:val="32"/>
          <w:szCs w:val="32"/>
        </w:rPr>
        <w:t>%</w:t>
      </w:r>
      <w:r w:rsidRPr="0037509F">
        <w:rPr>
          <w:rFonts w:ascii="Times New Roman" w:eastAsia="仿宋" w:hAnsi="Times New Roman" w:cs="Times New Roman"/>
          <w:sz w:val="32"/>
          <w:szCs w:val="32"/>
        </w:rPr>
        <w:t>。其中，森林公园</w:t>
      </w:r>
      <w:r w:rsidR="004A3465">
        <w:rPr>
          <w:rFonts w:ascii="Times New Roman" w:eastAsia="仿宋" w:hAnsi="Times New Roman" w:cs="Times New Roman" w:hint="eastAsia"/>
          <w:sz w:val="32"/>
          <w:szCs w:val="32"/>
        </w:rPr>
        <w:t>1</w:t>
      </w:r>
      <w:r w:rsidRPr="0037509F">
        <w:rPr>
          <w:rFonts w:ascii="Times New Roman" w:eastAsia="仿宋" w:hAnsi="Times New Roman" w:cs="Times New Roman"/>
          <w:sz w:val="32"/>
          <w:szCs w:val="32"/>
        </w:rPr>
        <w:t>个，总面积</w:t>
      </w:r>
      <w:r w:rsidR="004A3465">
        <w:rPr>
          <w:rFonts w:ascii="Times New Roman" w:eastAsia="仿宋" w:hAnsi="Times New Roman" w:cs="Times New Roman" w:hint="eastAsia"/>
          <w:sz w:val="32"/>
          <w:szCs w:val="32"/>
        </w:rPr>
        <w:t>64.55</w:t>
      </w:r>
      <w:r w:rsidRPr="0037509F">
        <w:rPr>
          <w:rFonts w:ascii="Times New Roman" w:eastAsia="仿宋" w:hAnsi="Times New Roman" w:cs="Times New Roman"/>
          <w:sz w:val="32"/>
          <w:szCs w:val="32"/>
        </w:rPr>
        <w:t>公顷，占</w:t>
      </w:r>
      <w:r w:rsidR="004A3465">
        <w:rPr>
          <w:rFonts w:ascii="Times New Roman" w:eastAsia="仿宋" w:hAnsi="Times New Roman" w:cs="Times New Roman" w:hint="eastAsia"/>
          <w:sz w:val="32"/>
          <w:szCs w:val="32"/>
        </w:rPr>
        <w:t>0.10</w:t>
      </w:r>
      <w:r w:rsidRPr="0037509F">
        <w:rPr>
          <w:rFonts w:ascii="Times New Roman" w:eastAsia="仿宋" w:hAnsi="Times New Roman" w:cs="Times New Roman"/>
          <w:sz w:val="32"/>
          <w:szCs w:val="32"/>
        </w:rPr>
        <w:t>%</w:t>
      </w:r>
      <w:r w:rsidRPr="0037509F">
        <w:rPr>
          <w:rFonts w:ascii="Times New Roman" w:eastAsia="仿宋" w:hAnsi="Times New Roman" w:cs="Times New Roman"/>
          <w:sz w:val="32"/>
          <w:szCs w:val="32"/>
        </w:rPr>
        <w:t>；湿地公园</w:t>
      </w:r>
      <w:r w:rsidR="004A3465">
        <w:rPr>
          <w:rFonts w:ascii="Times New Roman" w:eastAsia="仿宋" w:hAnsi="Times New Roman" w:cs="Times New Roman" w:hint="eastAsia"/>
          <w:sz w:val="32"/>
          <w:szCs w:val="32"/>
        </w:rPr>
        <w:t>1</w:t>
      </w:r>
      <w:r w:rsidRPr="0037509F">
        <w:rPr>
          <w:rFonts w:ascii="Times New Roman" w:eastAsia="仿宋" w:hAnsi="Times New Roman" w:cs="Times New Roman"/>
          <w:sz w:val="32"/>
          <w:szCs w:val="32"/>
        </w:rPr>
        <w:t>个，总面积</w:t>
      </w:r>
      <w:r w:rsidR="004A3465">
        <w:rPr>
          <w:rFonts w:ascii="Times New Roman" w:eastAsia="仿宋" w:hAnsi="Times New Roman" w:cs="Times New Roman" w:hint="eastAsia"/>
          <w:sz w:val="32"/>
          <w:szCs w:val="32"/>
        </w:rPr>
        <w:t>666.44</w:t>
      </w:r>
      <w:r w:rsidRPr="0037509F">
        <w:rPr>
          <w:rFonts w:ascii="Times New Roman" w:eastAsia="仿宋" w:hAnsi="Times New Roman" w:cs="Times New Roman"/>
          <w:sz w:val="32"/>
          <w:szCs w:val="32"/>
        </w:rPr>
        <w:t>公顷，占</w:t>
      </w:r>
      <w:r w:rsidR="004A3465">
        <w:rPr>
          <w:rFonts w:ascii="Times New Roman" w:eastAsia="仿宋" w:hAnsi="Times New Roman" w:cs="Times New Roman" w:hint="eastAsia"/>
          <w:sz w:val="32"/>
          <w:szCs w:val="32"/>
        </w:rPr>
        <w:t>1.05</w:t>
      </w:r>
      <w:r w:rsidRPr="0037509F">
        <w:rPr>
          <w:rFonts w:ascii="Times New Roman" w:eastAsia="仿宋" w:hAnsi="Times New Roman" w:cs="Times New Roman"/>
          <w:sz w:val="32"/>
          <w:szCs w:val="32"/>
        </w:rPr>
        <w:t>%</w:t>
      </w:r>
      <w:r w:rsidRPr="0037509F">
        <w:rPr>
          <w:rFonts w:ascii="Times New Roman" w:eastAsia="仿宋" w:hAnsi="Times New Roman" w:cs="Times New Roman"/>
          <w:sz w:val="32"/>
          <w:szCs w:val="32"/>
        </w:rPr>
        <w:t>。全市自然保护地现状见表</w:t>
      </w:r>
      <w:r w:rsidRPr="0037509F">
        <w:rPr>
          <w:rFonts w:ascii="Times New Roman" w:eastAsia="仿宋" w:hAnsi="Times New Roman" w:cs="Times New Roman"/>
          <w:sz w:val="32"/>
          <w:szCs w:val="32"/>
        </w:rPr>
        <w:t>1</w:t>
      </w:r>
      <w:r w:rsidRPr="0037509F">
        <w:rPr>
          <w:rFonts w:ascii="Times New Roman" w:eastAsia="仿宋" w:hAnsi="Times New Roman" w:cs="Times New Roman"/>
          <w:sz w:val="32"/>
          <w:szCs w:val="32"/>
        </w:rPr>
        <w:t>。</w:t>
      </w:r>
    </w:p>
    <w:p w:rsidR="004748EA" w:rsidRDefault="00000000">
      <w:pPr>
        <w:widowControl w:val="0"/>
        <w:adjustRightInd w:val="0"/>
        <w:snapToGrid w:val="0"/>
        <w:spacing w:line="600" w:lineRule="atLeast"/>
        <w:jc w:val="center"/>
        <w:rPr>
          <w:rFonts w:ascii="仿宋" w:eastAsia="仿宋" w:hAnsi="仿宋" w:cs="仿宋"/>
          <w:b/>
          <w:bCs/>
          <w:sz w:val="32"/>
          <w:szCs w:val="32"/>
        </w:rPr>
      </w:pPr>
      <w:r>
        <w:rPr>
          <w:rFonts w:ascii="仿宋" w:eastAsia="仿宋" w:hAnsi="仿宋" w:cs="仿宋" w:hint="eastAsia"/>
          <w:b/>
          <w:bCs/>
          <w:sz w:val="32"/>
          <w:szCs w:val="32"/>
        </w:rPr>
        <w:t>表1 XXX市自然保护地现状一览表</w:t>
      </w:r>
    </w:p>
    <w:tbl>
      <w:tblPr>
        <w:tblW w:w="5000" w:type="pct"/>
        <w:tblLayout w:type="fixed"/>
        <w:tblLook w:val="04A0" w:firstRow="1" w:lastRow="0" w:firstColumn="1" w:lastColumn="0" w:noHBand="0" w:noVBand="1"/>
      </w:tblPr>
      <w:tblGrid>
        <w:gridCol w:w="2033"/>
        <w:gridCol w:w="1420"/>
        <w:gridCol w:w="1420"/>
        <w:gridCol w:w="1926"/>
        <w:gridCol w:w="1925"/>
      </w:tblGrid>
      <w:tr w:rsidR="004748EA" w:rsidRPr="00C34FF0" w:rsidTr="004A3465">
        <w:trPr>
          <w:trHeight w:val="454"/>
          <w:tblHeader/>
        </w:trPr>
        <w:tc>
          <w:tcPr>
            <w:tcW w:w="11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48EA" w:rsidRPr="00C34FF0" w:rsidRDefault="00000000">
            <w:pPr>
              <w:widowControl w:val="0"/>
              <w:jc w:val="center"/>
              <w:rPr>
                <w:rFonts w:ascii="Times New Roman" w:hAnsi="Times New Roman" w:cs="Times New Roman"/>
                <w:b/>
              </w:rPr>
            </w:pPr>
            <w:r w:rsidRPr="00C34FF0">
              <w:rPr>
                <w:rFonts w:ascii="Times New Roman" w:hAnsi="Times New Roman" w:cs="Times New Roman"/>
                <w:b/>
                <w:lang w:bidi="ar"/>
              </w:rPr>
              <w:t>自然保护地类型</w:t>
            </w:r>
          </w:p>
        </w:tc>
        <w:tc>
          <w:tcPr>
            <w:tcW w:w="814" w:type="pct"/>
            <w:tcBorders>
              <w:top w:val="single" w:sz="4" w:space="0" w:color="auto"/>
              <w:left w:val="nil"/>
              <w:bottom w:val="single" w:sz="4" w:space="0" w:color="auto"/>
              <w:right w:val="single" w:sz="4" w:space="0" w:color="auto"/>
            </w:tcBorders>
            <w:shd w:val="clear" w:color="auto" w:fill="auto"/>
            <w:noWrap/>
            <w:vAlign w:val="center"/>
          </w:tcPr>
          <w:p w:rsidR="004748EA" w:rsidRPr="00C34FF0" w:rsidRDefault="00000000">
            <w:pPr>
              <w:widowControl w:val="0"/>
              <w:jc w:val="center"/>
              <w:rPr>
                <w:rFonts w:ascii="Times New Roman" w:hAnsi="Times New Roman" w:cs="Times New Roman"/>
                <w:b/>
              </w:rPr>
            </w:pPr>
            <w:r w:rsidRPr="00C34FF0">
              <w:rPr>
                <w:rFonts w:ascii="Times New Roman" w:hAnsi="Times New Roman" w:cs="Times New Roman"/>
                <w:b/>
                <w:lang w:bidi="ar"/>
              </w:rPr>
              <w:t>级别</w:t>
            </w:r>
          </w:p>
        </w:tc>
        <w:tc>
          <w:tcPr>
            <w:tcW w:w="814" w:type="pct"/>
            <w:tcBorders>
              <w:top w:val="single" w:sz="4" w:space="0" w:color="auto"/>
              <w:left w:val="nil"/>
              <w:bottom w:val="single" w:sz="4" w:space="0" w:color="auto"/>
              <w:right w:val="single" w:sz="4" w:space="0" w:color="auto"/>
            </w:tcBorders>
            <w:shd w:val="clear" w:color="auto" w:fill="auto"/>
            <w:noWrap/>
            <w:vAlign w:val="center"/>
          </w:tcPr>
          <w:p w:rsidR="004748EA" w:rsidRPr="00C34FF0" w:rsidRDefault="00000000">
            <w:pPr>
              <w:widowControl w:val="0"/>
              <w:jc w:val="center"/>
              <w:rPr>
                <w:rFonts w:ascii="Times New Roman" w:hAnsi="Times New Roman" w:cs="Times New Roman"/>
                <w:b/>
              </w:rPr>
            </w:pPr>
            <w:r w:rsidRPr="00C34FF0">
              <w:rPr>
                <w:rFonts w:ascii="Times New Roman" w:hAnsi="Times New Roman" w:cs="Times New Roman"/>
                <w:b/>
                <w:lang w:bidi="ar"/>
              </w:rPr>
              <w:t>数量（个）</w:t>
            </w:r>
          </w:p>
        </w:tc>
        <w:tc>
          <w:tcPr>
            <w:tcW w:w="1104" w:type="pct"/>
            <w:tcBorders>
              <w:top w:val="single" w:sz="4" w:space="0" w:color="auto"/>
              <w:left w:val="nil"/>
              <w:bottom w:val="single" w:sz="4" w:space="0" w:color="auto"/>
              <w:right w:val="single" w:sz="4" w:space="0" w:color="auto"/>
            </w:tcBorders>
            <w:shd w:val="clear" w:color="auto" w:fill="auto"/>
            <w:noWrap/>
            <w:vAlign w:val="center"/>
          </w:tcPr>
          <w:p w:rsidR="004748EA" w:rsidRPr="00C34FF0" w:rsidRDefault="00000000">
            <w:pPr>
              <w:widowControl w:val="0"/>
              <w:jc w:val="center"/>
              <w:rPr>
                <w:rFonts w:ascii="Times New Roman" w:hAnsi="Times New Roman" w:cs="Times New Roman"/>
                <w:b/>
              </w:rPr>
            </w:pPr>
            <w:r w:rsidRPr="00C34FF0">
              <w:rPr>
                <w:rFonts w:ascii="Times New Roman" w:hAnsi="Times New Roman" w:cs="Times New Roman"/>
                <w:b/>
                <w:lang w:bidi="ar"/>
              </w:rPr>
              <w:t>面积（公顷）</w:t>
            </w:r>
          </w:p>
        </w:tc>
        <w:tc>
          <w:tcPr>
            <w:tcW w:w="1103" w:type="pct"/>
            <w:tcBorders>
              <w:top w:val="single" w:sz="4" w:space="0" w:color="auto"/>
              <w:left w:val="nil"/>
              <w:bottom w:val="single" w:sz="4" w:space="0" w:color="auto"/>
              <w:right w:val="single" w:sz="4" w:space="0" w:color="auto"/>
            </w:tcBorders>
            <w:shd w:val="clear" w:color="auto" w:fill="auto"/>
            <w:noWrap/>
            <w:vAlign w:val="center"/>
          </w:tcPr>
          <w:p w:rsidR="004748EA" w:rsidRPr="00C34FF0" w:rsidRDefault="00000000">
            <w:pPr>
              <w:widowControl w:val="0"/>
              <w:jc w:val="center"/>
              <w:rPr>
                <w:rFonts w:ascii="Times New Roman" w:hAnsi="Times New Roman" w:cs="Times New Roman"/>
                <w:b/>
              </w:rPr>
            </w:pPr>
            <w:r w:rsidRPr="00C34FF0">
              <w:rPr>
                <w:rFonts w:ascii="Times New Roman" w:hAnsi="Times New Roman" w:cs="Times New Roman"/>
                <w:b/>
                <w:lang w:bidi="ar"/>
              </w:rPr>
              <w:t>占全市国土面积比例（</w:t>
            </w:r>
            <w:r w:rsidRPr="00C34FF0">
              <w:rPr>
                <w:rFonts w:ascii="Times New Roman" w:hAnsi="Times New Roman" w:cs="Times New Roman"/>
                <w:b/>
                <w:lang w:bidi="ar"/>
              </w:rPr>
              <w:t>%</w:t>
            </w:r>
            <w:r w:rsidRPr="00C34FF0">
              <w:rPr>
                <w:rFonts w:ascii="Times New Roman" w:hAnsi="Times New Roman" w:cs="Times New Roman"/>
                <w:b/>
                <w:lang w:bidi="ar"/>
              </w:rPr>
              <w:t>）</w:t>
            </w:r>
          </w:p>
        </w:tc>
      </w:tr>
      <w:tr w:rsidR="004748EA" w:rsidRPr="00C34FF0" w:rsidTr="004A3465">
        <w:trPr>
          <w:trHeight w:val="454"/>
        </w:trPr>
        <w:tc>
          <w:tcPr>
            <w:tcW w:w="1165" w:type="pct"/>
            <w:vMerge w:val="restart"/>
            <w:tcBorders>
              <w:top w:val="nil"/>
              <w:left w:val="single" w:sz="4" w:space="0" w:color="auto"/>
              <w:bottom w:val="single" w:sz="4" w:space="0" w:color="auto"/>
              <w:right w:val="single" w:sz="4" w:space="0" w:color="auto"/>
            </w:tcBorders>
            <w:shd w:val="clear" w:color="auto" w:fill="auto"/>
            <w:noWrap/>
            <w:vAlign w:val="center"/>
          </w:tcPr>
          <w:p w:rsidR="004748EA" w:rsidRPr="00C34FF0" w:rsidRDefault="00000000">
            <w:pPr>
              <w:widowControl w:val="0"/>
              <w:jc w:val="center"/>
              <w:rPr>
                <w:rFonts w:ascii="Times New Roman" w:hAnsi="Times New Roman" w:cs="Times New Roman"/>
              </w:rPr>
            </w:pPr>
            <w:r w:rsidRPr="00C34FF0">
              <w:rPr>
                <w:rFonts w:ascii="Times New Roman" w:hAnsi="Times New Roman" w:cs="Times New Roman"/>
                <w:lang w:bidi="ar"/>
              </w:rPr>
              <w:t>合</w:t>
            </w:r>
            <w:r w:rsidRPr="00C34FF0">
              <w:rPr>
                <w:rFonts w:ascii="Times New Roman" w:hAnsi="Times New Roman" w:cs="Times New Roman"/>
                <w:lang w:bidi="ar"/>
              </w:rPr>
              <w:t xml:space="preserve">  </w:t>
            </w:r>
            <w:r w:rsidRPr="00C34FF0">
              <w:rPr>
                <w:rFonts w:ascii="Times New Roman" w:hAnsi="Times New Roman" w:cs="Times New Roman"/>
                <w:lang w:bidi="ar"/>
              </w:rPr>
              <w:t>计</w:t>
            </w:r>
          </w:p>
        </w:tc>
        <w:tc>
          <w:tcPr>
            <w:tcW w:w="814" w:type="pct"/>
            <w:tcBorders>
              <w:top w:val="nil"/>
              <w:left w:val="nil"/>
              <w:bottom w:val="single" w:sz="4" w:space="0" w:color="auto"/>
              <w:right w:val="single" w:sz="4" w:space="0" w:color="auto"/>
            </w:tcBorders>
            <w:shd w:val="clear" w:color="auto" w:fill="auto"/>
            <w:noWrap/>
            <w:vAlign w:val="center"/>
          </w:tcPr>
          <w:p w:rsidR="004748EA" w:rsidRPr="00C34FF0" w:rsidRDefault="00000000">
            <w:pPr>
              <w:widowControl w:val="0"/>
              <w:jc w:val="center"/>
              <w:rPr>
                <w:rFonts w:ascii="Times New Roman" w:hAnsi="Times New Roman" w:cs="Times New Roman"/>
              </w:rPr>
            </w:pPr>
            <w:r w:rsidRPr="00C34FF0">
              <w:rPr>
                <w:rFonts w:ascii="Times New Roman" w:hAnsi="Times New Roman" w:cs="Times New Roman"/>
                <w:lang w:bidi="ar"/>
              </w:rPr>
              <w:t>总计</w:t>
            </w:r>
          </w:p>
        </w:tc>
        <w:tc>
          <w:tcPr>
            <w:tcW w:w="814" w:type="pct"/>
            <w:tcBorders>
              <w:top w:val="nil"/>
              <w:left w:val="nil"/>
              <w:bottom w:val="single" w:sz="4" w:space="0" w:color="auto"/>
              <w:right w:val="single" w:sz="4" w:space="0" w:color="auto"/>
            </w:tcBorders>
            <w:shd w:val="clear" w:color="auto" w:fill="auto"/>
            <w:noWrap/>
            <w:vAlign w:val="center"/>
          </w:tcPr>
          <w:p w:rsidR="004748EA" w:rsidRPr="00C34FF0" w:rsidRDefault="004A3465">
            <w:pPr>
              <w:widowControl w:val="0"/>
              <w:jc w:val="center"/>
              <w:rPr>
                <w:rFonts w:ascii="Times New Roman" w:hAnsi="Times New Roman" w:cs="Times New Roman"/>
              </w:rPr>
            </w:pPr>
            <w:r w:rsidRPr="00C34FF0">
              <w:rPr>
                <w:rFonts w:ascii="Times New Roman" w:hAnsi="Times New Roman" w:cs="Times New Roman"/>
              </w:rPr>
              <w:t>2</w:t>
            </w:r>
          </w:p>
        </w:tc>
        <w:tc>
          <w:tcPr>
            <w:tcW w:w="1104" w:type="pct"/>
            <w:tcBorders>
              <w:top w:val="nil"/>
              <w:left w:val="nil"/>
              <w:bottom w:val="single" w:sz="4" w:space="0" w:color="auto"/>
              <w:right w:val="single" w:sz="4" w:space="0" w:color="auto"/>
            </w:tcBorders>
            <w:shd w:val="clear" w:color="auto" w:fill="auto"/>
            <w:noWrap/>
            <w:vAlign w:val="center"/>
          </w:tcPr>
          <w:p w:rsidR="004748EA" w:rsidRPr="00C34FF0" w:rsidRDefault="004A3465">
            <w:pPr>
              <w:widowControl w:val="0"/>
              <w:jc w:val="center"/>
              <w:rPr>
                <w:rFonts w:ascii="Times New Roman" w:hAnsi="Times New Roman" w:cs="Times New Roman"/>
              </w:rPr>
            </w:pPr>
            <w:r w:rsidRPr="00C34FF0">
              <w:rPr>
                <w:rFonts w:ascii="Times New Roman" w:hAnsi="Times New Roman" w:cs="Times New Roman"/>
              </w:rPr>
              <w:t>730.99</w:t>
            </w:r>
          </w:p>
        </w:tc>
        <w:tc>
          <w:tcPr>
            <w:tcW w:w="1103" w:type="pct"/>
            <w:tcBorders>
              <w:top w:val="nil"/>
              <w:left w:val="nil"/>
              <w:bottom w:val="single" w:sz="4" w:space="0" w:color="auto"/>
              <w:right w:val="single" w:sz="4" w:space="0" w:color="auto"/>
            </w:tcBorders>
            <w:shd w:val="clear" w:color="auto" w:fill="auto"/>
            <w:noWrap/>
            <w:vAlign w:val="center"/>
          </w:tcPr>
          <w:p w:rsidR="004748EA" w:rsidRPr="00C34FF0" w:rsidRDefault="004A3465">
            <w:pPr>
              <w:widowControl w:val="0"/>
              <w:jc w:val="center"/>
              <w:rPr>
                <w:rFonts w:ascii="Times New Roman" w:hAnsi="Times New Roman" w:cs="Times New Roman"/>
              </w:rPr>
            </w:pPr>
            <w:r w:rsidRPr="00C34FF0">
              <w:rPr>
                <w:rFonts w:ascii="Times New Roman" w:hAnsi="Times New Roman" w:cs="Times New Roman"/>
              </w:rPr>
              <w:t>1.15</w:t>
            </w:r>
          </w:p>
        </w:tc>
      </w:tr>
      <w:tr w:rsidR="004748EA" w:rsidRPr="00C34FF0" w:rsidTr="004A3465">
        <w:trPr>
          <w:trHeight w:val="454"/>
        </w:trPr>
        <w:tc>
          <w:tcPr>
            <w:tcW w:w="1165" w:type="pct"/>
            <w:vMerge/>
            <w:tcBorders>
              <w:top w:val="nil"/>
              <w:left w:val="single" w:sz="4" w:space="0" w:color="auto"/>
              <w:bottom w:val="single" w:sz="4" w:space="0" w:color="auto"/>
              <w:right w:val="single" w:sz="4" w:space="0" w:color="auto"/>
            </w:tcBorders>
            <w:shd w:val="clear" w:color="auto" w:fill="auto"/>
            <w:noWrap/>
            <w:vAlign w:val="center"/>
          </w:tcPr>
          <w:p w:rsidR="004748EA" w:rsidRPr="00C34FF0" w:rsidRDefault="004748EA">
            <w:pPr>
              <w:rPr>
                <w:rFonts w:ascii="Times New Roman" w:hAnsi="Times New Roman" w:cs="Times New Roman"/>
                <w:kern w:val="2"/>
                <w:sz w:val="21"/>
                <w:szCs w:val="22"/>
              </w:rPr>
            </w:pPr>
          </w:p>
        </w:tc>
        <w:tc>
          <w:tcPr>
            <w:tcW w:w="814" w:type="pct"/>
            <w:tcBorders>
              <w:top w:val="nil"/>
              <w:left w:val="nil"/>
              <w:bottom w:val="single" w:sz="4" w:space="0" w:color="auto"/>
              <w:right w:val="single" w:sz="4" w:space="0" w:color="auto"/>
            </w:tcBorders>
            <w:shd w:val="clear" w:color="auto" w:fill="auto"/>
            <w:noWrap/>
            <w:vAlign w:val="center"/>
          </w:tcPr>
          <w:p w:rsidR="004748EA" w:rsidRPr="00C34FF0" w:rsidRDefault="00000000">
            <w:pPr>
              <w:widowControl w:val="0"/>
              <w:jc w:val="center"/>
              <w:rPr>
                <w:rFonts w:ascii="Times New Roman" w:hAnsi="Times New Roman" w:cs="Times New Roman"/>
              </w:rPr>
            </w:pPr>
            <w:r w:rsidRPr="00C34FF0">
              <w:rPr>
                <w:rFonts w:ascii="Times New Roman" w:hAnsi="Times New Roman" w:cs="Times New Roman"/>
                <w:lang w:bidi="ar"/>
              </w:rPr>
              <w:t>国家级</w:t>
            </w:r>
          </w:p>
        </w:tc>
        <w:tc>
          <w:tcPr>
            <w:tcW w:w="814" w:type="pct"/>
            <w:tcBorders>
              <w:top w:val="nil"/>
              <w:left w:val="nil"/>
              <w:bottom w:val="single" w:sz="4" w:space="0" w:color="auto"/>
              <w:right w:val="single" w:sz="4" w:space="0" w:color="auto"/>
            </w:tcBorders>
            <w:shd w:val="clear" w:color="auto" w:fill="auto"/>
            <w:noWrap/>
            <w:vAlign w:val="center"/>
          </w:tcPr>
          <w:p w:rsidR="004748EA" w:rsidRPr="00C34FF0" w:rsidRDefault="004A3465">
            <w:pPr>
              <w:widowControl w:val="0"/>
              <w:jc w:val="center"/>
              <w:rPr>
                <w:rFonts w:ascii="Times New Roman" w:hAnsi="Times New Roman" w:cs="Times New Roman"/>
              </w:rPr>
            </w:pPr>
            <w:r w:rsidRPr="00C34FF0">
              <w:rPr>
                <w:rFonts w:ascii="Times New Roman" w:hAnsi="Times New Roman" w:cs="Times New Roman"/>
              </w:rPr>
              <w:t>1</w:t>
            </w:r>
          </w:p>
        </w:tc>
        <w:tc>
          <w:tcPr>
            <w:tcW w:w="1104" w:type="pct"/>
            <w:tcBorders>
              <w:top w:val="nil"/>
              <w:left w:val="nil"/>
              <w:bottom w:val="single" w:sz="4" w:space="0" w:color="auto"/>
              <w:right w:val="single" w:sz="4" w:space="0" w:color="auto"/>
            </w:tcBorders>
            <w:shd w:val="clear" w:color="auto" w:fill="auto"/>
            <w:noWrap/>
            <w:vAlign w:val="center"/>
          </w:tcPr>
          <w:p w:rsidR="004748EA" w:rsidRPr="00C34FF0" w:rsidRDefault="004A3465">
            <w:pPr>
              <w:widowControl w:val="0"/>
              <w:jc w:val="center"/>
              <w:rPr>
                <w:rFonts w:ascii="Times New Roman" w:hAnsi="Times New Roman" w:cs="Times New Roman"/>
              </w:rPr>
            </w:pPr>
            <w:r w:rsidRPr="00C34FF0">
              <w:rPr>
                <w:rFonts w:ascii="Times New Roman" w:hAnsi="Times New Roman" w:cs="Times New Roman"/>
              </w:rPr>
              <w:t>666.44</w:t>
            </w:r>
          </w:p>
        </w:tc>
        <w:tc>
          <w:tcPr>
            <w:tcW w:w="1103" w:type="pct"/>
            <w:tcBorders>
              <w:top w:val="nil"/>
              <w:left w:val="nil"/>
              <w:bottom w:val="single" w:sz="4" w:space="0" w:color="auto"/>
              <w:right w:val="single" w:sz="4" w:space="0" w:color="auto"/>
            </w:tcBorders>
            <w:shd w:val="clear" w:color="auto" w:fill="auto"/>
            <w:noWrap/>
            <w:vAlign w:val="center"/>
          </w:tcPr>
          <w:p w:rsidR="004748EA" w:rsidRPr="00C34FF0" w:rsidRDefault="004A3465">
            <w:pPr>
              <w:widowControl w:val="0"/>
              <w:jc w:val="center"/>
              <w:rPr>
                <w:rFonts w:ascii="Times New Roman" w:hAnsi="Times New Roman" w:cs="Times New Roman"/>
              </w:rPr>
            </w:pPr>
            <w:r w:rsidRPr="00C34FF0">
              <w:rPr>
                <w:rFonts w:ascii="Times New Roman" w:hAnsi="Times New Roman" w:cs="Times New Roman"/>
              </w:rPr>
              <w:t>1.05</w:t>
            </w:r>
          </w:p>
        </w:tc>
      </w:tr>
      <w:tr w:rsidR="004748EA" w:rsidRPr="00C34FF0" w:rsidTr="004A3465">
        <w:trPr>
          <w:trHeight w:val="454"/>
        </w:trPr>
        <w:tc>
          <w:tcPr>
            <w:tcW w:w="1165" w:type="pct"/>
            <w:vMerge/>
            <w:tcBorders>
              <w:top w:val="nil"/>
              <w:left w:val="single" w:sz="4" w:space="0" w:color="auto"/>
              <w:bottom w:val="single" w:sz="4" w:space="0" w:color="auto"/>
              <w:right w:val="single" w:sz="4" w:space="0" w:color="auto"/>
            </w:tcBorders>
            <w:shd w:val="clear" w:color="auto" w:fill="auto"/>
            <w:noWrap/>
            <w:vAlign w:val="center"/>
          </w:tcPr>
          <w:p w:rsidR="004748EA" w:rsidRPr="00C34FF0" w:rsidRDefault="004748EA">
            <w:pPr>
              <w:rPr>
                <w:rFonts w:ascii="Times New Roman" w:hAnsi="Times New Roman" w:cs="Times New Roman"/>
                <w:kern w:val="2"/>
                <w:sz w:val="21"/>
                <w:szCs w:val="22"/>
              </w:rPr>
            </w:pPr>
          </w:p>
        </w:tc>
        <w:tc>
          <w:tcPr>
            <w:tcW w:w="814" w:type="pct"/>
            <w:tcBorders>
              <w:top w:val="nil"/>
              <w:left w:val="nil"/>
              <w:bottom w:val="single" w:sz="4" w:space="0" w:color="auto"/>
              <w:right w:val="single" w:sz="4" w:space="0" w:color="auto"/>
            </w:tcBorders>
            <w:shd w:val="clear" w:color="auto" w:fill="auto"/>
            <w:noWrap/>
            <w:vAlign w:val="center"/>
          </w:tcPr>
          <w:p w:rsidR="004748EA" w:rsidRPr="00C34FF0" w:rsidRDefault="00000000">
            <w:pPr>
              <w:widowControl w:val="0"/>
              <w:jc w:val="center"/>
              <w:rPr>
                <w:rFonts w:ascii="Times New Roman" w:hAnsi="Times New Roman" w:cs="Times New Roman"/>
              </w:rPr>
            </w:pPr>
            <w:r w:rsidRPr="00C34FF0">
              <w:rPr>
                <w:rFonts w:ascii="Times New Roman" w:hAnsi="Times New Roman" w:cs="Times New Roman"/>
                <w:lang w:bidi="ar"/>
              </w:rPr>
              <w:t>省级</w:t>
            </w:r>
          </w:p>
        </w:tc>
        <w:tc>
          <w:tcPr>
            <w:tcW w:w="814" w:type="pct"/>
            <w:tcBorders>
              <w:top w:val="nil"/>
              <w:left w:val="nil"/>
              <w:bottom w:val="single" w:sz="4" w:space="0" w:color="auto"/>
              <w:right w:val="single" w:sz="4" w:space="0" w:color="auto"/>
            </w:tcBorders>
            <w:shd w:val="clear" w:color="auto" w:fill="auto"/>
            <w:noWrap/>
            <w:vAlign w:val="center"/>
          </w:tcPr>
          <w:p w:rsidR="004748EA" w:rsidRPr="00C34FF0" w:rsidRDefault="004A3465">
            <w:pPr>
              <w:widowControl w:val="0"/>
              <w:jc w:val="center"/>
              <w:rPr>
                <w:rFonts w:ascii="Times New Roman" w:hAnsi="Times New Roman" w:cs="Times New Roman"/>
              </w:rPr>
            </w:pPr>
            <w:r w:rsidRPr="00C34FF0">
              <w:rPr>
                <w:rFonts w:ascii="Times New Roman" w:hAnsi="Times New Roman" w:cs="Times New Roman"/>
              </w:rPr>
              <w:t>1</w:t>
            </w:r>
          </w:p>
        </w:tc>
        <w:tc>
          <w:tcPr>
            <w:tcW w:w="1104" w:type="pct"/>
            <w:tcBorders>
              <w:top w:val="nil"/>
              <w:left w:val="nil"/>
              <w:bottom w:val="single" w:sz="4" w:space="0" w:color="auto"/>
              <w:right w:val="single" w:sz="4" w:space="0" w:color="auto"/>
            </w:tcBorders>
            <w:shd w:val="clear" w:color="auto" w:fill="auto"/>
            <w:noWrap/>
            <w:vAlign w:val="center"/>
          </w:tcPr>
          <w:p w:rsidR="004748EA" w:rsidRPr="00C34FF0" w:rsidRDefault="004A3465">
            <w:pPr>
              <w:widowControl w:val="0"/>
              <w:jc w:val="center"/>
              <w:rPr>
                <w:rFonts w:ascii="Times New Roman" w:hAnsi="Times New Roman" w:cs="Times New Roman"/>
              </w:rPr>
            </w:pPr>
            <w:r w:rsidRPr="00C34FF0">
              <w:rPr>
                <w:rFonts w:ascii="Times New Roman" w:hAnsi="Times New Roman" w:cs="Times New Roman"/>
              </w:rPr>
              <w:t>64.55</w:t>
            </w:r>
          </w:p>
        </w:tc>
        <w:tc>
          <w:tcPr>
            <w:tcW w:w="1103" w:type="pct"/>
            <w:tcBorders>
              <w:top w:val="nil"/>
              <w:left w:val="nil"/>
              <w:bottom w:val="single" w:sz="4" w:space="0" w:color="auto"/>
              <w:right w:val="single" w:sz="4" w:space="0" w:color="auto"/>
            </w:tcBorders>
            <w:shd w:val="clear" w:color="auto" w:fill="auto"/>
            <w:noWrap/>
            <w:vAlign w:val="center"/>
          </w:tcPr>
          <w:p w:rsidR="004748EA" w:rsidRPr="00C34FF0" w:rsidRDefault="004A3465">
            <w:pPr>
              <w:widowControl w:val="0"/>
              <w:jc w:val="center"/>
              <w:rPr>
                <w:rFonts w:ascii="Times New Roman" w:hAnsi="Times New Roman" w:cs="Times New Roman"/>
              </w:rPr>
            </w:pPr>
            <w:r w:rsidRPr="00C34FF0">
              <w:rPr>
                <w:rFonts w:ascii="Times New Roman" w:hAnsi="Times New Roman" w:cs="Times New Roman"/>
              </w:rPr>
              <w:t>0.10</w:t>
            </w:r>
          </w:p>
        </w:tc>
      </w:tr>
      <w:tr w:rsidR="004A3465" w:rsidRPr="00C34FF0" w:rsidTr="004A3465">
        <w:trPr>
          <w:trHeight w:val="454"/>
        </w:trPr>
        <w:tc>
          <w:tcPr>
            <w:tcW w:w="1165" w:type="pct"/>
            <w:vMerge w:val="restart"/>
            <w:tcBorders>
              <w:top w:val="nil"/>
              <w:left w:val="single" w:sz="4" w:space="0" w:color="auto"/>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t>自然保护区</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t>小计</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3"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r>
      <w:tr w:rsidR="004A3465" w:rsidRPr="00C34FF0" w:rsidTr="004A3465">
        <w:trPr>
          <w:trHeight w:val="454"/>
        </w:trPr>
        <w:tc>
          <w:tcPr>
            <w:tcW w:w="1165" w:type="pct"/>
            <w:vMerge/>
            <w:tcBorders>
              <w:top w:val="nil"/>
              <w:left w:val="single" w:sz="4" w:space="0" w:color="auto"/>
              <w:bottom w:val="single" w:sz="4" w:space="0" w:color="auto"/>
              <w:right w:val="single" w:sz="4" w:space="0" w:color="auto"/>
            </w:tcBorders>
            <w:shd w:val="clear" w:color="auto" w:fill="auto"/>
            <w:noWrap/>
            <w:vAlign w:val="center"/>
          </w:tcPr>
          <w:p w:rsidR="004A3465" w:rsidRPr="00C34FF0" w:rsidRDefault="004A3465" w:rsidP="004A3465">
            <w:pPr>
              <w:rPr>
                <w:rFonts w:ascii="Times New Roman" w:hAnsi="Times New Roman" w:cs="Times New Roman"/>
                <w:kern w:val="2"/>
                <w:sz w:val="21"/>
                <w:szCs w:val="22"/>
              </w:rPr>
            </w:pP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t>国家级</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3"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r>
      <w:tr w:rsidR="004A3465" w:rsidRPr="00C34FF0" w:rsidTr="004A3465">
        <w:trPr>
          <w:trHeight w:val="454"/>
        </w:trPr>
        <w:tc>
          <w:tcPr>
            <w:tcW w:w="1165" w:type="pct"/>
            <w:vMerge/>
            <w:tcBorders>
              <w:top w:val="nil"/>
              <w:left w:val="single" w:sz="4" w:space="0" w:color="auto"/>
              <w:bottom w:val="single" w:sz="4" w:space="0" w:color="auto"/>
              <w:right w:val="single" w:sz="4" w:space="0" w:color="auto"/>
            </w:tcBorders>
            <w:shd w:val="clear" w:color="auto" w:fill="auto"/>
            <w:noWrap/>
            <w:vAlign w:val="center"/>
          </w:tcPr>
          <w:p w:rsidR="004A3465" w:rsidRPr="00C34FF0" w:rsidRDefault="004A3465" w:rsidP="004A3465">
            <w:pPr>
              <w:rPr>
                <w:rFonts w:ascii="Times New Roman" w:hAnsi="Times New Roman" w:cs="Times New Roman"/>
                <w:kern w:val="2"/>
                <w:sz w:val="21"/>
                <w:szCs w:val="22"/>
              </w:rPr>
            </w:pP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t>省级</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3"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r>
      <w:tr w:rsidR="004A3465" w:rsidRPr="00C34FF0" w:rsidTr="004A3465">
        <w:trPr>
          <w:trHeight w:val="454"/>
        </w:trPr>
        <w:tc>
          <w:tcPr>
            <w:tcW w:w="1165" w:type="pct"/>
            <w:vMerge w:val="restart"/>
            <w:tcBorders>
              <w:top w:val="nil"/>
              <w:left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kern w:val="2"/>
                <w:sz w:val="21"/>
                <w:szCs w:val="22"/>
              </w:rPr>
            </w:pPr>
            <w:r w:rsidRPr="00C34FF0">
              <w:rPr>
                <w:rFonts w:ascii="Times New Roman" w:hAnsi="Times New Roman" w:cs="Times New Roman"/>
                <w:kern w:val="2"/>
                <w:sz w:val="21"/>
                <w:szCs w:val="22"/>
              </w:rPr>
              <w:t>风景名胜区</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lang w:bidi="ar"/>
              </w:rPr>
            </w:pPr>
            <w:r w:rsidRPr="00C34FF0">
              <w:rPr>
                <w:rFonts w:ascii="Times New Roman" w:hAnsi="Times New Roman" w:cs="Times New Roman"/>
                <w:lang w:bidi="ar"/>
              </w:rPr>
              <w:t>小计</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3"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r>
      <w:tr w:rsidR="004A3465" w:rsidRPr="00C34FF0" w:rsidTr="004A3465">
        <w:trPr>
          <w:trHeight w:val="454"/>
        </w:trPr>
        <w:tc>
          <w:tcPr>
            <w:tcW w:w="1165" w:type="pct"/>
            <w:vMerge/>
            <w:tcBorders>
              <w:left w:val="single" w:sz="4" w:space="0" w:color="auto"/>
              <w:right w:val="single" w:sz="4" w:space="0" w:color="auto"/>
            </w:tcBorders>
            <w:shd w:val="clear" w:color="auto" w:fill="auto"/>
            <w:noWrap/>
            <w:vAlign w:val="center"/>
          </w:tcPr>
          <w:p w:rsidR="004A3465" w:rsidRPr="00C34FF0" w:rsidRDefault="004A3465" w:rsidP="004A3465">
            <w:pPr>
              <w:rPr>
                <w:rFonts w:ascii="Times New Roman" w:hAnsi="Times New Roman" w:cs="Times New Roman"/>
                <w:kern w:val="2"/>
                <w:sz w:val="21"/>
                <w:szCs w:val="22"/>
              </w:rPr>
            </w:pP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lang w:bidi="ar"/>
              </w:rPr>
            </w:pPr>
            <w:r w:rsidRPr="00C34FF0">
              <w:rPr>
                <w:rFonts w:ascii="Times New Roman" w:hAnsi="Times New Roman" w:cs="Times New Roman"/>
                <w:lang w:bidi="ar"/>
              </w:rPr>
              <w:t>国家级</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3"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r>
      <w:tr w:rsidR="004A3465" w:rsidRPr="00C34FF0" w:rsidTr="004A3465">
        <w:trPr>
          <w:trHeight w:val="454"/>
        </w:trPr>
        <w:tc>
          <w:tcPr>
            <w:tcW w:w="1165" w:type="pct"/>
            <w:vMerge/>
            <w:tcBorders>
              <w:left w:val="single" w:sz="4" w:space="0" w:color="auto"/>
              <w:bottom w:val="single" w:sz="4" w:space="0" w:color="auto"/>
              <w:right w:val="single" w:sz="4" w:space="0" w:color="auto"/>
            </w:tcBorders>
            <w:shd w:val="clear" w:color="auto" w:fill="auto"/>
            <w:noWrap/>
            <w:vAlign w:val="center"/>
          </w:tcPr>
          <w:p w:rsidR="004A3465" w:rsidRPr="00C34FF0" w:rsidRDefault="004A3465" w:rsidP="004A3465">
            <w:pPr>
              <w:rPr>
                <w:rFonts w:ascii="Times New Roman" w:hAnsi="Times New Roman" w:cs="Times New Roman"/>
                <w:kern w:val="2"/>
                <w:sz w:val="21"/>
                <w:szCs w:val="22"/>
              </w:rPr>
            </w:pP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lang w:bidi="ar"/>
              </w:rPr>
            </w:pPr>
            <w:r w:rsidRPr="00C34FF0">
              <w:rPr>
                <w:rFonts w:ascii="Times New Roman" w:hAnsi="Times New Roman" w:cs="Times New Roman"/>
                <w:lang w:bidi="ar"/>
              </w:rPr>
              <w:t>省级</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3"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r>
      <w:tr w:rsidR="004A3465" w:rsidRPr="00C34FF0" w:rsidTr="004A3465">
        <w:trPr>
          <w:trHeight w:val="454"/>
        </w:trPr>
        <w:tc>
          <w:tcPr>
            <w:tcW w:w="1165" w:type="pct"/>
            <w:vMerge w:val="restart"/>
            <w:tcBorders>
              <w:top w:val="nil"/>
              <w:left w:val="single" w:sz="4" w:space="0" w:color="auto"/>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t>森林公园</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t>小计</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rPr>
              <w:t>1</w:t>
            </w:r>
          </w:p>
        </w:tc>
        <w:tc>
          <w:tcPr>
            <w:tcW w:w="110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rPr>
              <w:t>64.55</w:t>
            </w:r>
          </w:p>
        </w:tc>
        <w:tc>
          <w:tcPr>
            <w:tcW w:w="1103"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rPr>
              <w:t>0.10</w:t>
            </w:r>
          </w:p>
        </w:tc>
      </w:tr>
      <w:tr w:rsidR="004A3465" w:rsidRPr="00C34FF0" w:rsidTr="004A3465">
        <w:trPr>
          <w:trHeight w:val="454"/>
        </w:trPr>
        <w:tc>
          <w:tcPr>
            <w:tcW w:w="1165" w:type="pct"/>
            <w:vMerge/>
            <w:tcBorders>
              <w:top w:val="nil"/>
              <w:left w:val="single" w:sz="4" w:space="0" w:color="auto"/>
              <w:bottom w:val="single" w:sz="4" w:space="0" w:color="auto"/>
              <w:right w:val="single" w:sz="4" w:space="0" w:color="auto"/>
            </w:tcBorders>
            <w:shd w:val="clear" w:color="auto" w:fill="auto"/>
            <w:noWrap/>
            <w:vAlign w:val="center"/>
          </w:tcPr>
          <w:p w:rsidR="004A3465" w:rsidRPr="00C34FF0" w:rsidRDefault="004A3465" w:rsidP="004A3465">
            <w:pPr>
              <w:rPr>
                <w:rFonts w:ascii="Times New Roman" w:hAnsi="Times New Roman" w:cs="Times New Roman"/>
                <w:kern w:val="2"/>
                <w:sz w:val="21"/>
                <w:szCs w:val="22"/>
              </w:rPr>
            </w:pP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t>国家级</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3"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r>
      <w:tr w:rsidR="004A3465" w:rsidRPr="00C34FF0" w:rsidTr="004A3465">
        <w:trPr>
          <w:trHeight w:val="454"/>
        </w:trPr>
        <w:tc>
          <w:tcPr>
            <w:tcW w:w="1165" w:type="pct"/>
            <w:vMerge/>
            <w:tcBorders>
              <w:top w:val="nil"/>
              <w:left w:val="single" w:sz="4" w:space="0" w:color="auto"/>
              <w:bottom w:val="single" w:sz="4" w:space="0" w:color="auto"/>
              <w:right w:val="single" w:sz="4" w:space="0" w:color="auto"/>
            </w:tcBorders>
            <w:shd w:val="clear" w:color="auto" w:fill="auto"/>
            <w:noWrap/>
            <w:vAlign w:val="center"/>
          </w:tcPr>
          <w:p w:rsidR="004A3465" w:rsidRPr="00C34FF0" w:rsidRDefault="004A3465" w:rsidP="004A3465">
            <w:pPr>
              <w:rPr>
                <w:rFonts w:ascii="Times New Roman" w:hAnsi="Times New Roman" w:cs="Times New Roman"/>
                <w:kern w:val="2"/>
                <w:sz w:val="21"/>
                <w:szCs w:val="22"/>
              </w:rPr>
            </w:pP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t>省级</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rPr>
              <w:t>1</w:t>
            </w:r>
          </w:p>
        </w:tc>
        <w:tc>
          <w:tcPr>
            <w:tcW w:w="110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rPr>
              <w:t>64.55</w:t>
            </w:r>
          </w:p>
        </w:tc>
        <w:tc>
          <w:tcPr>
            <w:tcW w:w="1103"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rPr>
              <w:t>0.10</w:t>
            </w:r>
          </w:p>
        </w:tc>
      </w:tr>
      <w:tr w:rsidR="004A3465" w:rsidRPr="00C34FF0" w:rsidTr="004A3465">
        <w:trPr>
          <w:trHeight w:val="454"/>
        </w:trPr>
        <w:tc>
          <w:tcPr>
            <w:tcW w:w="1165" w:type="pct"/>
            <w:vMerge w:val="restart"/>
            <w:tcBorders>
              <w:top w:val="nil"/>
              <w:left w:val="single" w:sz="4" w:space="0" w:color="auto"/>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lastRenderedPageBreak/>
              <w:t>地质公园</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t>小计</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3"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r>
      <w:tr w:rsidR="004A3465" w:rsidRPr="00C34FF0" w:rsidTr="004A3465">
        <w:trPr>
          <w:trHeight w:val="454"/>
        </w:trPr>
        <w:tc>
          <w:tcPr>
            <w:tcW w:w="1165" w:type="pct"/>
            <w:vMerge/>
            <w:tcBorders>
              <w:top w:val="nil"/>
              <w:left w:val="single" w:sz="4" w:space="0" w:color="auto"/>
              <w:bottom w:val="single" w:sz="4" w:space="0" w:color="auto"/>
              <w:right w:val="single" w:sz="4" w:space="0" w:color="auto"/>
            </w:tcBorders>
            <w:shd w:val="clear" w:color="auto" w:fill="auto"/>
            <w:noWrap/>
            <w:vAlign w:val="center"/>
          </w:tcPr>
          <w:p w:rsidR="004A3465" w:rsidRPr="00C34FF0" w:rsidRDefault="004A3465" w:rsidP="004A3465">
            <w:pPr>
              <w:rPr>
                <w:rFonts w:ascii="Times New Roman" w:hAnsi="Times New Roman" w:cs="Times New Roman"/>
                <w:kern w:val="2"/>
                <w:sz w:val="21"/>
                <w:szCs w:val="22"/>
              </w:rPr>
            </w:pP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t>国家级</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3"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r>
      <w:tr w:rsidR="004A3465" w:rsidRPr="00C34FF0" w:rsidTr="004A3465">
        <w:trPr>
          <w:trHeight w:val="454"/>
        </w:trPr>
        <w:tc>
          <w:tcPr>
            <w:tcW w:w="1165" w:type="pct"/>
            <w:vMerge/>
            <w:tcBorders>
              <w:top w:val="nil"/>
              <w:left w:val="single" w:sz="4" w:space="0" w:color="auto"/>
              <w:bottom w:val="single" w:sz="4" w:space="0" w:color="auto"/>
              <w:right w:val="single" w:sz="4" w:space="0" w:color="auto"/>
            </w:tcBorders>
            <w:shd w:val="clear" w:color="auto" w:fill="auto"/>
            <w:noWrap/>
            <w:vAlign w:val="center"/>
          </w:tcPr>
          <w:p w:rsidR="004A3465" w:rsidRPr="00C34FF0" w:rsidRDefault="004A3465" w:rsidP="004A3465">
            <w:pPr>
              <w:rPr>
                <w:rFonts w:ascii="Times New Roman" w:hAnsi="Times New Roman" w:cs="Times New Roman"/>
                <w:kern w:val="2"/>
                <w:sz w:val="21"/>
                <w:szCs w:val="22"/>
              </w:rPr>
            </w:pP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t>省级</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3"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r>
      <w:tr w:rsidR="004A3465" w:rsidRPr="00C34FF0" w:rsidTr="004A3465">
        <w:trPr>
          <w:trHeight w:val="454"/>
        </w:trPr>
        <w:tc>
          <w:tcPr>
            <w:tcW w:w="1165" w:type="pct"/>
            <w:vMerge w:val="restart"/>
            <w:tcBorders>
              <w:top w:val="nil"/>
              <w:left w:val="single" w:sz="4" w:space="0" w:color="auto"/>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t>湿地公园</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t>小计</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rPr>
              <w:t>1</w:t>
            </w:r>
          </w:p>
        </w:tc>
        <w:tc>
          <w:tcPr>
            <w:tcW w:w="110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rPr>
              <w:t>666.44</w:t>
            </w:r>
          </w:p>
        </w:tc>
        <w:tc>
          <w:tcPr>
            <w:tcW w:w="1103"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rPr>
              <w:t>1.05</w:t>
            </w:r>
          </w:p>
        </w:tc>
      </w:tr>
      <w:tr w:rsidR="004A3465" w:rsidRPr="00C34FF0" w:rsidTr="004A3465">
        <w:trPr>
          <w:trHeight w:val="454"/>
        </w:trPr>
        <w:tc>
          <w:tcPr>
            <w:tcW w:w="1165" w:type="pct"/>
            <w:vMerge/>
            <w:tcBorders>
              <w:top w:val="nil"/>
              <w:left w:val="single" w:sz="4" w:space="0" w:color="auto"/>
              <w:bottom w:val="single" w:sz="4" w:space="0" w:color="auto"/>
              <w:right w:val="single" w:sz="4" w:space="0" w:color="auto"/>
            </w:tcBorders>
            <w:shd w:val="clear" w:color="auto" w:fill="auto"/>
            <w:noWrap/>
            <w:vAlign w:val="center"/>
          </w:tcPr>
          <w:p w:rsidR="004A3465" w:rsidRPr="00C34FF0" w:rsidRDefault="004A3465" w:rsidP="004A3465">
            <w:pPr>
              <w:rPr>
                <w:rFonts w:ascii="Times New Roman" w:hAnsi="Times New Roman" w:cs="Times New Roman"/>
                <w:kern w:val="2"/>
                <w:sz w:val="21"/>
                <w:szCs w:val="22"/>
              </w:rPr>
            </w:pP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t>国家级</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rPr>
              <w:t>1</w:t>
            </w:r>
          </w:p>
        </w:tc>
        <w:tc>
          <w:tcPr>
            <w:tcW w:w="110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rPr>
              <w:t>666.44</w:t>
            </w:r>
          </w:p>
        </w:tc>
        <w:tc>
          <w:tcPr>
            <w:tcW w:w="1103"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rPr>
              <w:t>1.05</w:t>
            </w:r>
          </w:p>
        </w:tc>
      </w:tr>
      <w:tr w:rsidR="004A3465" w:rsidRPr="00C34FF0" w:rsidTr="004A3465">
        <w:trPr>
          <w:trHeight w:val="454"/>
        </w:trPr>
        <w:tc>
          <w:tcPr>
            <w:tcW w:w="1165" w:type="pct"/>
            <w:vMerge/>
            <w:tcBorders>
              <w:top w:val="nil"/>
              <w:left w:val="single" w:sz="4" w:space="0" w:color="auto"/>
              <w:bottom w:val="single" w:sz="4" w:space="0" w:color="auto"/>
              <w:right w:val="single" w:sz="4" w:space="0" w:color="auto"/>
            </w:tcBorders>
            <w:shd w:val="clear" w:color="auto" w:fill="auto"/>
            <w:noWrap/>
            <w:vAlign w:val="center"/>
          </w:tcPr>
          <w:p w:rsidR="004A3465" w:rsidRPr="00C34FF0" w:rsidRDefault="004A3465" w:rsidP="004A3465">
            <w:pPr>
              <w:rPr>
                <w:rFonts w:ascii="Times New Roman" w:hAnsi="Times New Roman" w:cs="Times New Roman"/>
                <w:kern w:val="2"/>
                <w:sz w:val="21"/>
                <w:szCs w:val="22"/>
              </w:rPr>
            </w:pP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widowControl w:val="0"/>
              <w:jc w:val="center"/>
              <w:rPr>
                <w:rFonts w:ascii="Times New Roman" w:hAnsi="Times New Roman" w:cs="Times New Roman"/>
              </w:rPr>
            </w:pPr>
            <w:r w:rsidRPr="00C34FF0">
              <w:rPr>
                <w:rFonts w:ascii="Times New Roman" w:hAnsi="Times New Roman" w:cs="Times New Roman"/>
                <w:lang w:bidi="ar"/>
              </w:rPr>
              <w:t>省级</w:t>
            </w:r>
          </w:p>
        </w:tc>
        <w:tc>
          <w:tcPr>
            <w:tcW w:w="81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4"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c>
          <w:tcPr>
            <w:tcW w:w="1103" w:type="pct"/>
            <w:tcBorders>
              <w:top w:val="nil"/>
              <w:left w:val="nil"/>
              <w:bottom w:val="single" w:sz="4" w:space="0" w:color="auto"/>
              <w:right w:val="single" w:sz="4" w:space="0" w:color="auto"/>
            </w:tcBorders>
            <w:shd w:val="clear" w:color="auto" w:fill="auto"/>
            <w:noWrap/>
            <w:vAlign w:val="center"/>
          </w:tcPr>
          <w:p w:rsidR="004A3465" w:rsidRPr="00C34FF0" w:rsidRDefault="004A3465" w:rsidP="004A3465">
            <w:pPr>
              <w:jc w:val="center"/>
              <w:rPr>
                <w:rFonts w:ascii="Times New Roman" w:hAnsi="Times New Roman" w:cs="Times New Roman"/>
              </w:rPr>
            </w:pPr>
            <w:r w:rsidRPr="00C34FF0">
              <w:rPr>
                <w:rFonts w:ascii="Times New Roman" w:hAnsi="Times New Roman" w:cs="Times New Roman"/>
              </w:rPr>
              <w:t>—</w:t>
            </w:r>
          </w:p>
        </w:tc>
      </w:tr>
    </w:tbl>
    <w:p w:rsidR="004748EA" w:rsidRDefault="00000000" w:rsidP="008F72D2">
      <w:pPr>
        <w:pStyle w:val="2"/>
      </w:pPr>
      <w:bookmarkStart w:id="13" w:name="_Toc130408992"/>
      <w:r>
        <w:rPr>
          <w:rFonts w:hint="eastAsia"/>
        </w:rPr>
        <w:t>（二）主要问题</w:t>
      </w:r>
      <w:bookmarkEnd w:id="13"/>
    </w:p>
    <w:p w:rsidR="004748EA" w:rsidRDefault="00000000" w:rsidP="008F72D2">
      <w:pPr>
        <w:pStyle w:val="3"/>
      </w:pPr>
      <w:r>
        <w:rPr>
          <w:rFonts w:hint="eastAsia"/>
        </w:rPr>
        <w:t>1. 边界范围底数不清</w:t>
      </w:r>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我市各级各类自然保护地设立的历史条件不等，多数自然保护地分布于边远落后地区，建设管理投入不足、基础设施设备落后、保护管理水平不高、执法监督能力不够等问题较为普遍。很多自然保护地边界范围底数不清，部分自然保护地自设立以来甚至从未勘定边界、真正落地。</w:t>
      </w:r>
    </w:p>
    <w:p w:rsidR="004748EA" w:rsidRDefault="008F72D2" w:rsidP="008F72D2">
      <w:pPr>
        <w:pStyle w:val="3"/>
      </w:pPr>
      <w:r>
        <w:rPr>
          <w:rFonts w:hint="eastAsia"/>
        </w:rPr>
        <w:t>2.</w:t>
      </w:r>
      <w:r>
        <w:t xml:space="preserve"> </w:t>
      </w:r>
      <w:r w:rsidR="00000000">
        <w:rPr>
          <w:rFonts w:hint="eastAsia"/>
        </w:rPr>
        <w:t>矛盾冲突点多面广</w:t>
      </w:r>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自然保护地在有效保护自然资源、生态系统和生物多样性等方面发挥了主体作用，但也积累了很多历史遗留问题，存在大量城镇、村庄、耕地、人工商品林等空间矛盾冲突，城乡发展、基础设施建设、工农业生产、居民</w:t>
      </w:r>
      <w:r>
        <w:rPr>
          <w:rFonts w:ascii="仿宋" w:eastAsia="仿宋" w:hAnsi="仿宋" w:cs="仿宋" w:hint="eastAsia"/>
          <w:kern w:val="2"/>
          <w:sz w:val="32"/>
          <w:szCs w:val="32"/>
        </w:rPr>
        <w:t>生活与保护管理矛盾</w:t>
      </w:r>
      <w:r>
        <w:rPr>
          <w:rFonts w:ascii="仿宋" w:eastAsia="仿宋" w:hAnsi="仿宋" w:cs="仿宋" w:hint="eastAsia"/>
          <w:sz w:val="32"/>
          <w:szCs w:val="32"/>
        </w:rPr>
        <w:t>冲</w:t>
      </w:r>
      <w:r>
        <w:rPr>
          <w:rFonts w:ascii="仿宋" w:eastAsia="仿宋" w:hAnsi="仿宋" w:cs="仿宋" w:hint="eastAsia"/>
          <w:kern w:val="2"/>
          <w:sz w:val="32"/>
          <w:szCs w:val="32"/>
        </w:rPr>
        <w:t>突</w:t>
      </w:r>
      <w:r>
        <w:rPr>
          <w:rFonts w:ascii="仿宋" w:eastAsia="仿宋" w:hAnsi="仿宋" w:cs="仿宋" w:hint="eastAsia"/>
          <w:sz w:val="32"/>
          <w:szCs w:val="32"/>
        </w:rPr>
        <w:t>尖</w:t>
      </w:r>
      <w:r>
        <w:rPr>
          <w:rFonts w:ascii="仿宋" w:eastAsia="仿宋" w:hAnsi="仿宋" w:cs="仿宋" w:hint="eastAsia"/>
          <w:sz w:val="32"/>
          <w:szCs w:val="32"/>
        </w:rPr>
        <w:lastRenderedPageBreak/>
        <w:t>锐，严重影响依法科学高效保护管理，制约经济社会发展。</w:t>
      </w:r>
    </w:p>
    <w:p w:rsidR="004748EA" w:rsidRDefault="00000000" w:rsidP="008F72D2">
      <w:pPr>
        <w:pStyle w:val="2"/>
      </w:pPr>
      <w:bookmarkStart w:id="14" w:name="_Toc130408993"/>
      <w:r>
        <w:rPr>
          <w:rFonts w:hint="eastAsia"/>
        </w:rPr>
        <w:t>（</w:t>
      </w:r>
      <w:r w:rsidR="008F72D2">
        <w:rPr>
          <w:rFonts w:hint="eastAsia"/>
        </w:rPr>
        <w:t>三</w:t>
      </w:r>
      <w:r>
        <w:rPr>
          <w:rFonts w:hint="eastAsia"/>
        </w:rPr>
        <w:t>）自然保护地面积</w:t>
      </w:r>
      <w:bookmarkEnd w:id="14"/>
    </w:p>
    <w:p w:rsidR="004748EA" w:rsidRDefault="00000000" w:rsidP="008F72D2">
      <w:pPr>
        <w:pStyle w:val="3"/>
      </w:pPr>
      <w:r>
        <w:rPr>
          <w:rFonts w:hint="eastAsia"/>
        </w:rPr>
        <w:t>1. 批复面积</w:t>
      </w:r>
    </w:p>
    <w:p w:rsidR="004748EA" w:rsidRPr="00C34FF0"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C34FF0">
        <w:rPr>
          <w:rFonts w:ascii="Times New Roman" w:eastAsia="仿宋" w:hAnsi="Times New Roman" w:cs="Times New Roman"/>
          <w:sz w:val="32"/>
          <w:szCs w:val="32"/>
        </w:rPr>
        <w:t>以自然保护地申报和批复文件为依据进行统计，全市共</w:t>
      </w:r>
      <w:r w:rsidR="00553917" w:rsidRPr="00C34FF0">
        <w:rPr>
          <w:rFonts w:ascii="Times New Roman" w:eastAsia="仿宋" w:hAnsi="Times New Roman" w:cs="Times New Roman"/>
          <w:sz w:val="32"/>
          <w:szCs w:val="32"/>
        </w:rPr>
        <w:t>2</w:t>
      </w:r>
      <w:r w:rsidRPr="00C34FF0">
        <w:rPr>
          <w:rFonts w:ascii="Times New Roman" w:eastAsia="仿宋" w:hAnsi="Times New Roman" w:cs="Times New Roman"/>
          <w:sz w:val="32"/>
          <w:szCs w:val="32"/>
        </w:rPr>
        <w:t>个自然保护地，总面积</w:t>
      </w:r>
      <w:r w:rsidR="00553917" w:rsidRPr="00C34FF0">
        <w:rPr>
          <w:rFonts w:ascii="Times New Roman" w:eastAsia="仿宋" w:hAnsi="Times New Roman" w:cs="Times New Roman"/>
          <w:sz w:val="32"/>
          <w:szCs w:val="32"/>
        </w:rPr>
        <w:t>688.39</w:t>
      </w:r>
      <w:r w:rsidRPr="00C34FF0">
        <w:rPr>
          <w:rFonts w:ascii="Times New Roman" w:eastAsia="仿宋" w:hAnsi="Times New Roman" w:cs="Times New Roman"/>
          <w:sz w:val="32"/>
          <w:szCs w:val="32"/>
        </w:rPr>
        <w:t>公顷。</w:t>
      </w:r>
    </w:p>
    <w:p w:rsidR="004748EA" w:rsidRDefault="008F72D2" w:rsidP="008F72D2">
      <w:pPr>
        <w:pStyle w:val="3"/>
      </w:pPr>
      <w:r>
        <w:rPr>
          <w:rFonts w:hint="eastAsia"/>
        </w:rPr>
        <w:t>2.</w:t>
      </w:r>
      <w:r>
        <w:t xml:space="preserve"> </w:t>
      </w:r>
      <w:r w:rsidR="00000000">
        <w:rPr>
          <w:rFonts w:hint="eastAsia"/>
        </w:rPr>
        <w:t>矢量面积</w:t>
      </w:r>
    </w:p>
    <w:p w:rsidR="004748EA" w:rsidRPr="00C34FF0"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C34FF0">
        <w:rPr>
          <w:rFonts w:ascii="Times New Roman" w:eastAsia="仿宋" w:hAnsi="Times New Roman" w:cs="Times New Roman"/>
          <w:sz w:val="32"/>
          <w:szCs w:val="32"/>
        </w:rPr>
        <w:t>对全市所有自然保护地边界和功能分区进行矢量落图，确定矢量总面积</w:t>
      </w:r>
      <w:r w:rsidR="001739CD" w:rsidRPr="00C34FF0">
        <w:rPr>
          <w:rFonts w:ascii="Times New Roman" w:eastAsia="仿宋" w:hAnsi="Times New Roman" w:cs="Times New Roman"/>
          <w:sz w:val="32"/>
          <w:szCs w:val="32"/>
        </w:rPr>
        <w:t>730.99</w:t>
      </w:r>
      <w:r w:rsidRPr="00C34FF0">
        <w:rPr>
          <w:rFonts w:ascii="Times New Roman" w:eastAsia="仿宋" w:hAnsi="Times New Roman" w:cs="Times New Roman"/>
          <w:sz w:val="32"/>
          <w:szCs w:val="32"/>
        </w:rPr>
        <w:t>公顷。</w:t>
      </w:r>
    </w:p>
    <w:p w:rsidR="004748EA" w:rsidRDefault="008F72D2" w:rsidP="008F72D2">
      <w:pPr>
        <w:pStyle w:val="3"/>
      </w:pPr>
      <w:r>
        <w:rPr>
          <w:rFonts w:hint="eastAsia"/>
        </w:rPr>
        <w:t>3.</w:t>
      </w:r>
      <w:r>
        <w:t xml:space="preserve"> </w:t>
      </w:r>
      <w:r w:rsidR="00000000">
        <w:rPr>
          <w:rFonts w:hint="eastAsia"/>
        </w:rPr>
        <w:t>净占地面积</w:t>
      </w:r>
    </w:p>
    <w:p w:rsidR="004748EA" w:rsidRPr="00C34FF0"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C34FF0">
        <w:rPr>
          <w:rFonts w:ascii="Times New Roman" w:eastAsia="仿宋" w:hAnsi="Times New Roman" w:cs="Times New Roman"/>
          <w:sz w:val="32"/>
          <w:szCs w:val="32"/>
        </w:rPr>
        <w:t>剔除自然保护地之间交叉重叠因素，对不同保护地之间重叠区域面积只作一次统计，全市自然保护地实际净占地总面积</w:t>
      </w:r>
      <w:r w:rsidR="001739CD" w:rsidRPr="00C34FF0">
        <w:rPr>
          <w:rFonts w:ascii="Times New Roman" w:eastAsia="仿宋" w:hAnsi="Times New Roman" w:cs="Times New Roman"/>
          <w:sz w:val="32"/>
          <w:szCs w:val="32"/>
        </w:rPr>
        <w:t>730.99</w:t>
      </w:r>
      <w:r w:rsidRPr="00C34FF0">
        <w:rPr>
          <w:rFonts w:ascii="Times New Roman" w:eastAsia="仿宋" w:hAnsi="Times New Roman" w:cs="Times New Roman"/>
          <w:sz w:val="32"/>
          <w:szCs w:val="32"/>
        </w:rPr>
        <w:t>公顷。</w:t>
      </w:r>
    </w:p>
    <w:p w:rsidR="004748EA" w:rsidRPr="008F72D2" w:rsidRDefault="00000000" w:rsidP="008F72D2">
      <w:pPr>
        <w:pStyle w:val="2"/>
      </w:pPr>
      <w:bookmarkStart w:id="15" w:name="_Toc130408994"/>
      <w:r w:rsidRPr="008F72D2">
        <w:rPr>
          <w:rFonts w:hint="eastAsia"/>
        </w:rPr>
        <w:t>（</w:t>
      </w:r>
      <w:r w:rsidR="008F72D2">
        <w:rPr>
          <w:rFonts w:hint="eastAsia"/>
        </w:rPr>
        <w:t>四</w:t>
      </w:r>
      <w:r w:rsidRPr="008F72D2">
        <w:rPr>
          <w:rFonts w:hint="eastAsia"/>
        </w:rPr>
        <w:t>）分类概述</w:t>
      </w:r>
      <w:bookmarkEnd w:id="15"/>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按矢量面积计，各类自然保护地具体情况如下：</w:t>
      </w:r>
    </w:p>
    <w:p w:rsidR="004748EA" w:rsidRPr="008F72D2" w:rsidRDefault="00000000" w:rsidP="008F72D2">
      <w:pPr>
        <w:pStyle w:val="3"/>
      </w:pPr>
      <w:r w:rsidRPr="008F72D2">
        <w:rPr>
          <w:rFonts w:hint="eastAsia"/>
        </w:rPr>
        <w:lastRenderedPageBreak/>
        <w:t>1. 自然保护区</w:t>
      </w:r>
    </w:p>
    <w:p w:rsidR="004748EA" w:rsidRDefault="00C34FF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不涉及</w:t>
      </w:r>
    </w:p>
    <w:p w:rsidR="004748EA" w:rsidRDefault="008F72D2" w:rsidP="008F72D2">
      <w:pPr>
        <w:pStyle w:val="3"/>
      </w:pPr>
      <w:r>
        <w:rPr>
          <w:rFonts w:hint="eastAsia"/>
        </w:rPr>
        <w:t>2.</w:t>
      </w:r>
      <w:r>
        <w:t xml:space="preserve"> </w:t>
      </w:r>
      <w:r w:rsidR="00000000">
        <w:rPr>
          <w:rFonts w:hint="eastAsia"/>
        </w:rPr>
        <w:t>风景名胜区</w:t>
      </w:r>
    </w:p>
    <w:p w:rsidR="004748EA" w:rsidRDefault="00C34FF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不涉及</w:t>
      </w:r>
    </w:p>
    <w:p w:rsidR="004748EA" w:rsidRPr="008F72D2" w:rsidRDefault="00000000" w:rsidP="008F72D2">
      <w:pPr>
        <w:pStyle w:val="3"/>
      </w:pPr>
      <w:bookmarkStart w:id="16" w:name="_Toc27394"/>
      <w:r w:rsidRPr="008F72D2">
        <w:rPr>
          <w:rFonts w:hint="eastAsia"/>
        </w:rPr>
        <w:t>3. 森林公园</w:t>
      </w:r>
      <w:bookmarkEnd w:id="16"/>
    </w:p>
    <w:p w:rsidR="004748EA" w:rsidRPr="00C34FF0"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C34FF0">
        <w:rPr>
          <w:rFonts w:ascii="Times New Roman" w:eastAsia="仿宋" w:hAnsi="Times New Roman" w:cs="Times New Roman"/>
          <w:sz w:val="32"/>
          <w:szCs w:val="32"/>
        </w:rPr>
        <w:t>全市共有森林公园</w:t>
      </w:r>
      <w:r w:rsidR="00C34FF0" w:rsidRPr="00C34FF0">
        <w:rPr>
          <w:rFonts w:ascii="Times New Roman" w:eastAsia="仿宋" w:hAnsi="Times New Roman" w:cs="Times New Roman"/>
          <w:sz w:val="32"/>
          <w:szCs w:val="32"/>
        </w:rPr>
        <w:t>1</w:t>
      </w:r>
      <w:r w:rsidRPr="00C34FF0">
        <w:rPr>
          <w:rFonts w:ascii="Times New Roman" w:eastAsia="仿宋" w:hAnsi="Times New Roman" w:cs="Times New Roman"/>
          <w:sz w:val="32"/>
          <w:szCs w:val="32"/>
        </w:rPr>
        <w:t>个，总面积</w:t>
      </w:r>
      <w:r w:rsidR="00C34FF0" w:rsidRPr="00C34FF0">
        <w:rPr>
          <w:rFonts w:ascii="Times New Roman" w:eastAsia="仿宋" w:hAnsi="Times New Roman" w:cs="Times New Roman"/>
          <w:sz w:val="32"/>
          <w:szCs w:val="32"/>
        </w:rPr>
        <w:t>64.55</w:t>
      </w:r>
      <w:r w:rsidRPr="00C34FF0">
        <w:rPr>
          <w:rFonts w:ascii="Times New Roman" w:eastAsia="仿宋" w:hAnsi="Times New Roman" w:cs="Times New Roman"/>
          <w:sz w:val="32"/>
          <w:szCs w:val="32"/>
        </w:rPr>
        <w:t>公顷。其中：</w:t>
      </w:r>
    </w:p>
    <w:p w:rsidR="004748EA" w:rsidRPr="00C34FF0"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C34FF0">
        <w:rPr>
          <w:rFonts w:ascii="Times New Roman" w:eastAsia="仿宋" w:hAnsi="Times New Roman" w:cs="Times New Roman"/>
          <w:sz w:val="32"/>
          <w:szCs w:val="32"/>
        </w:rPr>
        <w:t>地方级森林公园</w:t>
      </w:r>
      <w:r w:rsidR="00C34FF0" w:rsidRPr="00C34FF0">
        <w:rPr>
          <w:rFonts w:ascii="Times New Roman" w:eastAsia="仿宋" w:hAnsi="Times New Roman" w:cs="Times New Roman"/>
          <w:sz w:val="32"/>
          <w:szCs w:val="32"/>
        </w:rPr>
        <w:t>1</w:t>
      </w:r>
      <w:r w:rsidRPr="00C34FF0">
        <w:rPr>
          <w:rFonts w:ascii="Times New Roman" w:eastAsia="仿宋" w:hAnsi="Times New Roman" w:cs="Times New Roman"/>
          <w:sz w:val="32"/>
          <w:szCs w:val="32"/>
        </w:rPr>
        <w:t>个，总面积</w:t>
      </w:r>
      <w:r w:rsidR="00C34FF0" w:rsidRPr="00C34FF0">
        <w:rPr>
          <w:rFonts w:ascii="Times New Roman" w:eastAsia="仿宋" w:hAnsi="Times New Roman" w:cs="Times New Roman"/>
          <w:sz w:val="32"/>
          <w:szCs w:val="32"/>
        </w:rPr>
        <w:t>64.55</w:t>
      </w:r>
      <w:r w:rsidRPr="00C34FF0">
        <w:rPr>
          <w:rFonts w:ascii="Times New Roman" w:eastAsia="仿宋" w:hAnsi="Times New Roman" w:cs="Times New Roman"/>
          <w:sz w:val="32"/>
          <w:szCs w:val="32"/>
        </w:rPr>
        <w:t>公顷，占森林公园总面积的</w:t>
      </w:r>
      <w:r w:rsidR="00C34FF0">
        <w:rPr>
          <w:rFonts w:ascii="Times New Roman" w:eastAsia="仿宋" w:hAnsi="Times New Roman" w:cs="Times New Roman" w:hint="eastAsia"/>
          <w:sz w:val="32"/>
          <w:szCs w:val="32"/>
        </w:rPr>
        <w:t>100</w:t>
      </w:r>
      <w:r w:rsidRPr="00C34FF0">
        <w:rPr>
          <w:rFonts w:ascii="Times New Roman" w:eastAsia="仿宋" w:hAnsi="Times New Roman" w:cs="Times New Roman"/>
          <w:sz w:val="32"/>
          <w:szCs w:val="32"/>
        </w:rPr>
        <w:t>%</w:t>
      </w:r>
      <w:r w:rsidRPr="00C34FF0">
        <w:rPr>
          <w:rFonts w:ascii="Times New Roman" w:eastAsia="仿宋" w:hAnsi="Times New Roman" w:cs="Times New Roman"/>
          <w:sz w:val="32"/>
          <w:szCs w:val="32"/>
        </w:rPr>
        <w:t>。</w:t>
      </w:r>
    </w:p>
    <w:p w:rsidR="004748EA" w:rsidRPr="008F72D2" w:rsidRDefault="00000000" w:rsidP="008F72D2">
      <w:pPr>
        <w:pStyle w:val="3"/>
      </w:pPr>
      <w:bookmarkStart w:id="17" w:name="_Toc21097"/>
      <w:r w:rsidRPr="008F72D2">
        <w:rPr>
          <w:rFonts w:hint="eastAsia"/>
        </w:rPr>
        <w:t>4. 地质公园</w:t>
      </w:r>
      <w:bookmarkEnd w:id="17"/>
    </w:p>
    <w:p w:rsidR="004748EA" w:rsidRDefault="00C34FF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不涉及</w:t>
      </w:r>
    </w:p>
    <w:p w:rsidR="004748EA" w:rsidRPr="008F72D2" w:rsidRDefault="00000000" w:rsidP="008F72D2">
      <w:pPr>
        <w:pStyle w:val="3"/>
      </w:pPr>
      <w:bookmarkStart w:id="18" w:name="_Toc32242"/>
      <w:r w:rsidRPr="008F72D2">
        <w:rPr>
          <w:rFonts w:hint="eastAsia"/>
        </w:rPr>
        <w:t>5. 湿地公园</w:t>
      </w:r>
      <w:bookmarkEnd w:id="18"/>
    </w:p>
    <w:p w:rsidR="004748EA" w:rsidRPr="00C34FF0"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C34FF0">
        <w:rPr>
          <w:rFonts w:ascii="Times New Roman" w:eastAsia="仿宋" w:hAnsi="Times New Roman" w:cs="Times New Roman"/>
          <w:sz w:val="32"/>
          <w:szCs w:val="32"/>
        </w:rPr>
        <w:t>全市共有湿地公园</w:t>
      </w:r>
      <w:r w:rsidR="00C34FF0" w:rsidRPr="00C34FF0">
        <w:rPr>
          <w:rFonts w:ascii="Times New Roman" w:eastAsia="仿宋" w:hAnsi="Times New Roman" w:cs="Times New Roman"/>
          <w:sz w:val="32"/>
          <w:szCs w:val="32"/>
        </w:rPr>
        <w:t>1</w:t>
      </w:r>
      <w:r w:rsidRPr="00C34FF0">
        <w:rPr>
          <w:rFonts w:ascii="Times New Roman" w:eastAsia="仿宋" w:hAnsi="Times New Roman" w:cs="Times New Roman"/>
          <w:sz w:val="32"/>
          <w:szCs w:val="32"/>
        </w:rPr>
        <w:t>个，总面积</w:t>
      </w:r>
      <w:r w:rsidR="00C34FF0" w:rsidRPr="00C34FF0">
        <w:rPr>
          <w:rFonts w:ascii="Times New Roman" w:eastAsia="仿宋" w:hAnsi="Times New Roman" w:cs="Times New Roman"/>
          <w:sz w:val="32"/>
          <w:szCs w:val="32"/>
        </w:rPr>
        <w:t>666.44</w:t>
      </w:r>
      <w:r w:rsidRPr="00C34FF0">
        <w:rPr>
          <w:rFonts w:ascii="Times New Roman" w:eastAsia="仿宋" w:hAnsi="Times New Roman" w:cs="Times New Roman"/>
          <w:sz w:val="32"/>
          <w:szCs w:val="32"/>
        </w:rPr>
        <w:t>公顷。其中：</w:t>
      </w:r>
    </w:p>
    <w:p w:rsidR="004748EA" w:rsidRPr="00C34FF0"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C34FF0">
        <w:rPr>
          <w:rFonts w:ascii="Times New Roman" w:eastAsia="仿宋" w:hAnsi="Times New Roman" w:cs="Times New Roman"/>
          <w:sz w:val="32"/>
          <w:szCs w:val="32"/>
        </w:rPr>
        <w:t>国家级湿地公园</w:t>
      </w:r>
      <w:r w:rsidR="00C34FF0" w:rsidRPr="00C34FF0">
        <w:rPr>
          <w:rFonts w:ascii="Times New Roman" w:eastAsia="仿宋" w:hAnsi="Times New Roman" w:cs="Times New Roman"/>
          <w:sz w:val="32"/>
          <w:szCs w:val="32"/>
        </w:rPr>
        <w:t>1</w:t>
      </w:r>
      <w:r w:rsidRPr="00C34FF0">
        <w:rPr>
          <w:rFonts w:ascii="Times New Roman" w:eastAsia="仿宋" w:hAnsi="Times New Roman" w:cs="Times New Roman"/>
          <w:sz w:val="32"/>
          <w:szCs w:val="32"/>
        </w:rPr>
        <w:t>个，总面积</w:t>
      </w:r>
      <w:r w:rsidR="00C34FF0" w:rsidRPr="00C34FF0">
        <w:rPr>
          <w:rFonts w:ascii="Times New Roman" w:eastAsia="仿宋" w:hAnsi="Times New Roman" w:cs="Times New Roman"/>
          <w:sz w:val="32"/>
          <w:szCs w:val="32"/>
        </w:rPr>
        <w:t>666.44</w:t>
      </w:r>
      <w:r w:rsidRPr="00C34FF0">
        <w:rPr>
          <w:rFonts w:ascii="Times New Roman" w:eastAsia="仿宋" w:hAnsi="Times New Roman" w:cs="Times New Roman"/>
          <w:sz w:val="32"/>
          <w:szCs w:val="32"/>
        </w:rPr>
        <w:t>公顷，占湿地公园总面积的</w:t>
      </w:r>
      <w:r w:rsidR="00C34FF0" w:rsidRPr="00C34FF0">
        <w:rPr>
          <w:rFonts w:ascii="Times New Roman" w:eastAsia="仿宋" w:hAnsi="Times New Roman" w:cs="Times New Roman"/>
          <w:sz w:val="32"/>
          <w:szCs w:val="32"/>
        </w:rPr>
        <w:t>1</w:t>
      </w:r>
      <w:r w:rsidR="00C34FF0">
        <w:rPr>
          <w:rFonts w:ascii="Times New Roman" w:eastAsia="仿宋" w:hAnsi="Times New Roman" w:cs="Times New Roman" w:hint="eastAsia"/>
          <w:sz w:val="32"/>
          <w:szCs w:val="32"/>
        </w:rPr>
        <w:t>00</w:t>
      </w:r>
      <w:r w:rsidRPr="00C34FF0">
        <w:rPr>
          <w:rFonts w:ascii="Times New Roman" w:eastAsia="仿宋" w:hAnsi="Times New Roman" w:cs="Times New Roman"/>
          <w:sz w:val="32"/>
          <w:szCs w:val="32"/>
        </w:rPr>
        <w:t>%</w:t>
      </w:r>
      <w:r w:rsidRPr="00C34FF0">
        <w:rPr>
          <w:rFonts w:ascii="Times New Roman" w:eastAsia="仿宋" w:hAnsi="Times New Roman" w:cs="Times New Roman"/>
          <w:sz w:val="32"/>
          <w:szCs w:val="32"/>
        </w:rPr>
        <w:t>。</w:t>
      </w:r>
    </w:p>
    <w:p w:rsidR="004748EA" w:rsidRDefault="00000000" w:rsidP="008F72D2">
      <w:pPr>
        <w:pStyle w:val="1"/>
      </w:pPr>
      <w:bookmarkStart w:id="19" w:name="_Toc130408995"/>
      <w:r>
        <w:rPr>
          <w:rFonts w:hint="eastAsia"/>
        </w:rPr>
        <w:lastRenderedPageBreak/>
        <w:t>二、工作开展情况</w:t>
      </w:r>
      <w:bookmarkEnd w:id="19"/>
    </w:p>
    <w:p w:rsidR="004748EA" w:rsidRDefault="00000000" w:rsidP="008F72D2">
      <w:pPr>
        <w:pStyle w:val="2"/>
      </w:pPr>
      <w:bookmarkStart w:id="20" w:name="_Toc130408996"/>
      <w:r>
        <w:rPr>
          <w:rFonts w:hint="eastAsia"/>
        </w:rPr>
        <w:t>（一）工作思路</w:t>
      </w:r>
      <w:bookmarkEnd w:id="20"/>
    </w:p>
    <w:p w:rsidR="004748EA" w:rsidRDefault="00000000">
      <w:pPr>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贯彻习近平生态文明思想，坚持问题导向、先定规则、逐步调整、反复完善。重点解决自然保护地交叉重叠、保护空缺、现实矛盾冲突和历史遗留问题。科学合理界定自然保护地范围，优化功能分区，细化管控措施。确保重要生态系统、自然遗迹、自然景观和生物多样性得到有效保护。有效衔接生态保护红线、永久基本农田、城镇开发边界划定。</w:t>
      </w:r>
    </w:p>
    <w:p w:rsidR="004748EA" w:rsidRDefault="00000000" w:rsidP="008F72D2">
      <w:pPr>
        <w:pStyle w:val="2"/>
      </w:pPr>
      <w:bookmarkStart w:id="21" w:name="_Toc130408997"/>
      <w:r>
        <w:rPr>
          <w:rFonts w:hint="eastAsia"/>
        </w:rPr>
        <w:t>（二）整合优化原则</w:t>
      </w:r>
      <w:bookmarkEnd w:id="21"/>
    </w:p>
    <w:p w:rsidR="004748EA" w:rsidRDefault="00000000">
      <w:pPr>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自然保护地整合优化坚持以下原则：</w:t>
      </w:r>
    </w:p>
    <w:p w:rsidR="004748EA" w:rsidRDefault="00000000">
      <w:pPr>
        <w:adjustRightInd w:val="0"/>
        <w:snapToGrid w:val="0"/>
        <w:spacing w:line="600" w:lineRule="atLeast"/>
        <w:ind w:firstLineChars="200" w:firstLine="643"/>
        <w:jc w:val="both"/>
        <w:rPr>
          <w:rFonts w:ascii="仿宋" w:eastAsia="仿宋" w:hAnsi="仿宋" w:cs="仿宋"/>
          <w:b/>
          <w:color w:val="FF0000"/>
          <w:sz w:val="32"/>
          <w:szCs w:val="32"/>
        </w:rPr>
      </w:pPr>
      <w:r>
        <w:rPr>
          <w:rFonts w:ascii="仿宋" w:eastAsia="仿宋" w:hAnsi="仿宋" w:cs="仿宋" w:hint="eastAsia"/>
          <w:b/>
          <w:bCs/>
          <w:color w:val="000000" w:themeColor="text1"/>
          <w:sz w:val="32"/>
          <w:szCs w:val="32"/>
        </w:rPr>
        <w:t>1. 科学评估，</w:t>
      </w:r>
      <w:r>
        <w:rPr>
          <w:rFonts w:ascii="仿宋" w:eastAsia="仿宋" w:hAnsi="仿宋" w:cs="仿宋" w:hint="eastAsia"/>
          <w:b/>
          <w:bCs/>
          <w:sz w:val="32"/>
          <w:szCs w:val="32"/>
        </w:rPr>
        <w:t>合理调整。</w:t>
      </w:r>
      <w:r>
        <w:rPr>
          <w:rFonts w:ascii="仿宋" w:eastAsia="仿宋" w:hAnsi="仿宋" w:cs="仿宋" w:hint="eastAsia"/>
          <w:sz w:val="32"/>
          <w:szCs w:val="32"/>
        </w:rPr>
        <w:t>以主要保护对象的保护价值为基础，进行科学评价，着眼解决现实矛盾冲突和历史遗留问题。</w:t>
      </w:r>
    </w:p>
    <w:p w:rsidR="004748EA" w:rsidRDefault="00000000">
      <w:pPr>
        <w:adjustRightInd w:val="0"/>
        <w:snapToGrid w:val="0"/>
        <w:spacing w:line="600" w:lineRule="atLeast"/>
        <w:ind w:firstLineChars="200" w:firstLine="643"/>
        <w:jc w:val="both"/>
        <w:rPr>
          <w:rFonts w:ascii="仿宋" w:eastAsia="仿宋" w:hAnsi="仿宋" w:cs="仿宋"/>
          <w:sz w:val="32"/>
          <w:szCs w:val="32"/>
        </w:rPr>
      </w:pPr>
      <w:r>
        <w:rPr>
          <w:rFonts w:ascii="仿宋" w:eastAsia="仿宋" w:hAnsi="仿宋" w:cs="仿宋" w:hint="eastAsia"/>
          <w:b/>
          <w:bCs/>
          <w:sz w:val="32"/>
          <w:szCs w:val="32"/>
        </w:rPr>
        <w:t>2. 应划尽划，应保尽保。</w:t>
      </w:r>
      <w:r>
        <w:rPr>
          <w:rFonts w:ascii="仿宋" w:eastAsia="仿宋" w:hAnsi="仿宋" w:cs="仿宋" w:hint="eastAsia"/>
          <w:sz w:val="32"/>
          <w:szCs w:val="32"/>
        </w:rPr>
        <w:t>保持自然生态系统完整性和生态廊道连通性，调入与调出相结合，将应该保护的地方调入自然保护地进行保护。</w:t>
      </w:r>
    </w:p>
    <w:p w:rsidR="004748EA" w:rsidRDefault="00000000">
      <w:pPr>
        <w:adjustRightInd w:val="0"/>
        <w:snapToGrid w:val="0"/>
        <w:spacing w:line="600" w:lineRule="atLeast"/>
        <w:ind w:firstLineChars="200" w:firstLine="643"/>
        <w:jc w:val="both"/>
        <w:rPr>
          <w:rFonts w:ascii="仿宋" w:eastAsia="仿宋" w:hAnsi="仿宋" w:cs="仿宋"/>
          <w:sz w:val="32"/>
          <w:szCs w:val="32"/>
        </w:rPr>
      </w:pPr>
      <w:r>
        <w:rPr>
          <w:rFonts w:ascii="仿宋" w:eastAsia="仿宋" w:hAnsi="仿宋" w:cs="仿宋" w:hint="eastAsia"/>
          <w:b/>
          <w:bCs/>
          <w:sz w:val="32"/>
          <w:szCs w:val="32"/>
        </w:rPr>
        <w:lastRenderedPageBreak/>
        <w:t>3. 实事求是，简便易行。</w:t>
      </w:r>
      <w:r>
        <w:rPr>
          <w:rFonts w:ascii="仿宋" w:eastAsia="仿宋" w:hAnsi="仿宋" w:cs="仿宋" w:hint="eastAsia"/>
          <w:sz w:val="32"/>
          <w:szCs w:val="32"/>
        </w:rPr>
        <w:t>不预设自然保护地面积，简化功能分区，根据实际情况制定矛盾冲突调出标准，采取差别化管控措施，确保可操作性。</w:t>
      </w:r>
    </w:p>
    <w:p w:rsidR="004748EA" w:rsidRDefault="00000000">
      <w:pPr>
        <w:widowControl w:val="0"/>
        <w:adjustRightInd w:val="0"/>
        <w:snapToGrid w:val="0"/>
        <w:spacing w:line="600" w:lineRule="atLeast"/>
        <w:ind w:firstLineChars="200" w:firstLine="643"/>
        <w:jc w:val="both"/>
        <w:rPr>
          <w:rFonts w:ascii="仿宋" w:eastAsia="仿宋" w:hAnsi="仿宋" w:cs="仿宋"/>
          <w:sz w:val="32"/>
          <w:szCs w:val="32"/>
        </w:rPr>
      </w:pPr>
      <w:r>
        <w:rPr>
          <w:rFonts w:ascii="仿宋" w:eastAsia="仿宋" w:hAnsi="仿宋" w:cs="仿宋" w:hint="eastAsia"/>
          <w:b/>
          <w:bCs/>
          <w:sz w:val="32"/>
          <w:szCs w:val="32"/>
        </w:rPr>
        <w:t>4. 统筹协调，充分衔接。</w:t>
      </w:r>
      <w:r>
        <w:rPr>
          <w:rFonts w:ascii="仿宋" w:eastAsia="仿宋" w:hAnsi="仿宋" w:cs="仿宋" w:hint="eastAsia"/>
          <w:sz w:val="32"/>
          <w:szCs w:val="32"/>
        </w:rPr>
        <w:t>结合国土空间规划编制，衔接三条控制线划定，与生态保护红线评估调整同步开展，与永久基本农田核实整改协调推进，统筹生产、生活、生态空间。</w:t>
      </w:r>
    </w:p>
    <w:p w:rsidR="004748EA" w:rsidRDefault="00000000" w:rsidP="008F72D2">
      <w:pPr>
        <w:pStyle w:val="2"/>
      </w:pPr>
      <w:bookmarkStart w:id="22" w:name="_Toc130408998"/>
      <w:r>
        <w:rPr>
          <w:rFonts w:hint="eastAsia"/>
        </w:rPr>
        <w:t>（</w:t>
      </w:r>
      <w:r w:rsidR="008F72D2">
        <w:rPr>
          <w:rFonts w:hint="eastAsia"/>
        </w:rPr>
        <w:t>三</w:t>
      </w:r>
      <w:r>
        <w:rPr>
          <w:rFonts w:hint="eastAsia"/>
        </w:rPr>
        <w:t>）工作过程</w:t>
      </w:r>
      <w:bookmarkEnd w:id="22"/>
    </w:p>
    <w:p w:rsidR="008F72D2" w:rsidRPr="008F72D2" w:rsidRDefault="008F72D2" w:rsidP="008F72D2">
      <w:pPr>
        <w:pStyle w:val="3"/>
      </w:pPr>
      <w:r w:rsidRPr="008F72D2">
        <w:t>1. 工作部署</w:t>
      </w:r>
    </w:p>
    <w:p w:rsidR="008F72D2" w:rsidRPr="008F72D2" w:rsidRDefault="008F72D2" w:rsidP="008F72D2">
      <w:pPr>
        <w:widowControl w:val="0"/>
        <w:adjustRightInd w:val="0"/>
        <w:snapToGrid w:val="0"/>
        <w:spacing w:line="600" w:lineRule="exact"/>
        <w:ind w:firstLineChars="200" w:firstLine="640"/>
        <w:jc w:val="both"/>
        <w:rPr>
          <w:rFonts w:ascii="仿宋" w:eastAsia="仿宋" w:hAnsi="仿宋" w:cs="仿宋"/>
          <w:sz w:val="32"/>
          <w:szCs w:val="32"/>
        </w:rPr>
      </w:pPr>
      <w:r w:rsidRPr="008F72D2">
        <w:rPr>
          <w:rFonts w:ascii="仿宋" w:eastAsia="仿宋" w:hAnsi="仿宋" w:cs="仿宋" w:hint="eastAsia"/>
          <w:sz w:val="32"/>
          <w:szCs w:val="32"/>
        </w:rPr>
        <w:t>根据自然资源部、国家林业和草原局《关于做好自然保护区范围及功能分区优化调整前期有关工作的函》（自然资函〔</w:t>
      </w:r>
      <w:r w:rsidRPr="008F72D2">
        <w:rPr>
          <w:rFonts w:ascii="仿宋" w:eastAsia="仿宋" w:hAnsi="仿宋" w:cs="仿宋"/>
          <w:sz w:val="32"/>
          <w:szCs w:val="32"/>
        </w:rPr>
        <w:t>2020〕71号）文件要求，以及河南省林业局下发的《河南省自然保护地整合优化预案编制工作方案》，长葛市政府及时成立了自然保护地整合优化领导小组，统筹开展辖区内的自然保护地整合优化工作，并委托技术支持单位进行自然保护地整合优化预案的编制。领导小组负责全面组织、协调、指挥本辖区自然保护地整合优化工作，研究决定有关重大问题、部门间协作、落实调查评估和编制预案资金，以及对自然保护地整合优化预案编制工作进行监督</w:t>
      </w:r>
      <w:r w:rsidRPr="008F72D2">
        <w:rPr>
          <w:rFonts w:ascii="仿宋" w:eastAsia="仿宋" w:hAnsi="仿宋" w:cs="仿宋" w:hint="eastAsia"/>
          <w:sz w:val="32"/>
          <w:szCs w:val="32"/>
        </w:rPr>
        <w:t>和审查。</w:t>
      </w:r>
    </w:p>
    <w:p w:rsidR="008F72D2" w:rsidRPr="008F72D2" w:rsidRDefault="008F72D2" w:rsidP="008F72D2">
      <w:pPr>
        <w:pStyle w:val="3"/>
      </w:pPr>
      <w:r w:rsidRPr="008F72D2">
        <w:lastRenderedPageBreak/>
        <w:t>2. 推进开展情况</w:t>
      </w:r>
    </w:p>
    <w:p w:rsidR="008F72D2" w:rsidRPr="008F72D2" w:rsidRDefault="008F72D2" w:rsidP="008F72D2">
      <w:pPr>
        <w:widowControl w:val="0"/>
        <w:adjustRightInd w:val="0"/>
        <w:snapToGrid w:val="0"/>
        <w:spacing w:line="600" w:lineRule="exact"/>
        <w:ind w:firstLineChars="200" w:firstLine="640"/>
        <w:jc w:val="both"/>
        <w:rPr>
          <w:rFonts w:ascii="Times New Roman" w:eastAsia="仿宋" w:hAnsi="Times New Roman" w:cs="Times New Roman"/>
          <w:sz w:val="32"/>
          <w:szCs w:val="32"/>
        </w:rPr>
      </w:pP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1</w:t>
      </w: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 xml:space="preserve">2020 </w:t>
      </w:r>
      <w:r w:rsidRPr="008F72D2">
        <w:rPr>
          <w:rFonts w:ascii="Times New Roman" w:eastAsia="仿宋" w:hAnsi="Times New Roman" w:cs="Times New Roman"/>
          <w:sz w:val="32"/>
          <w:szCs w:val="32"/>
        </w:rPr>
        <w:t>年</w:t>
      </w:r>
      <w:r w:rsidRPr="008F72D2">
        <w:rPr>
          <w:rFonts w:ascii="Times New Roman" w:eastAsia="仿宋" w:hAnsi="Times New Roman" w:cs="Times New Roman"/>
          <w:sz w:val="32"/>
          <w:szCs w:val="32"/>
        </w:rPr>
        <w:t xml:space="preserve"> 3 </w:t>
      </w:r>
      <w:r w:rsidRPr="008F72D2">
        <w:rPr>
          <w:rFonts w:ascii="Times New Roman" w:eastAsia="仿宋" w:hAnsi="Times New Roman" w:cs="Times New Roman"/>
          <w:sz w:val="32"/>
          <w:szCs w:val="32"/>
        </w:rPr>
        <w:t>月</w:t>
      </w:r>
      <w:r w:rsidRPr="008F72D2">
        <w:rPr>
          <w:rFonts w:ascii="Times New Roman" w:eastAsia="仿宋" w:hAnsi="Times New Roman" w:cs="Times New Roman"/>
          <w:sz w:val="32"/>
          <w:szCs w:val="32"/>
        </w:rPr>
        <w:t xml:space="preserve"> 15 </w:t>
      </w:r>
      <w:r w:rsidRPr="008F72D2">
        <w:rPr>
          <w:rFonts w:ascii="Times New Roman" w:eastAsia="仿宋" w:hAnsi="Times New Roman" w:cs="Times New Roman"/>
          <w:sz w:val="32"/>
          <w:szCs w:val="32"/>
        </w:rPr>
        <w:t>日，完成准备工作，包括收集自然保护地相关资料、向河南省基础地理信息中心提交自然保护地红线等。</w:t>
      </w:r>
    </w:p>
    <w:p w:rsidR="008F72D2" w:rsidRPr="008F72D2" w:rsidRDefault="008F72D2" w:rsidP="008F72D2">
      <w:pPr>
        <w:widowControl w:val="0"/>
        <w:adjustRightInd w:val="0"/>
        <w:snapToGrid w:val="0"/>
        <w:spacing w:line="600" w:lineRule="exact"/>
        <w:ind w:firstLineChars="200" w:firstLine="640"/>
        <w:jc w:val="both"/>
        <w:rPr>
          <w:rFonts w:ascii="Times New Roman" w:eastAsia="仿宋" w:hAnsi="Times New Roman" w:cs="Times New Roman"/>
          <w:sz w:val="32"/>
          <w:szCs w:val="32"/>
        </w:rPr>
      </w:pP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2</w:t>
      </w: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 xml:space="preserve">2020 </w:t>
      </w:r>
      <w:r w:rsidRPr="008F72D2">
        <w:rPr>
          <w:rFonts w:ascii="Times New Roman" w:eastAsia="仿宋" w:hAnsi="Times New Roman" w:cs="Times New Roman"/>
          <w:sz w:val="32"/>
          <w:szCs w:val="32"/>
        </w:rPr>
        <w:t>年</w:t>
      </w:r>
      <w:r w:rsidRPr="008F72D2">
        <w:rPr>
          <w:rFonts w:ascii="Times New Roman" w:eastAsia="仿宋" w:hAnsi="Times New Roman" w:cs="Times New Roman"/>
          <w:sz w:val="32"/>
          <w:szCs w:val="32"/>
        </w:rPr>
        <w:t xml:space="preserve"> 4 </w:t>
      </w:r>
      <w:r w:rsidRPr="008F72D2">
        <w:rPr>
          <w:rFonts w:ascii="Times New Roman" w:eastAsia="仿宋" w:hAnsi="Times New Roman" w:cs="Times New Roman"/>
          <w:sz w:val="32"/>
          <w:szCs w:val="32"/>
        </w:rPr>
        <w:t>月</w:t>
      </w:r>
      <w:r w:rsidRPr="008F72D2">
        <w:rPr>
          <w:rFonts w:ascii="Times New Roman" w:eastAsia="仿宋" w:hAnsi="Times New Roman" w:cs="Times New Roman"/>
          <w:sz w:val="32"/>
          <w:szCs w:val="32"/>
        </w:rPr>
        <w:t xml:space="preserve"> 23 </w:t>
      </w:r>
      <w:r w:rsidRPr="008F72D2">
        <w:rPr>
          <w:rFonts w:ascii="Times New Roman" w:eastAsia="仿宋" w:hAnsi="Times New Roman" w:cs="Times New Roman"/>
          <w:sz w:val="32"/>
          <w:szCs w:val="32"/>
        </w:rPr>
        <w:t>日，收集资料、工作底图纠偏工作。</w:t>
      </w:r>
    </w:p>
    <w:p w:rsidR="008F72D2" w:rsidRPr="008F72D2" w:rsidRDefault="008F72D2" w:rsidP="008F72D2">
      <w:pPr>
        <w:widowControl w:val="0"/>
        <w:adjustRightInd w:val="0"/>
        <w:snapToGrid w:val="0"/>
        <w:spacing w:line="600" w:lineRule="exact"/>
        <w:ind w:firstLineChars="200" w:firstLine="640"/>
        <w:jc w:val="both"/>
        <w:rPr>
          <w:rFonts w:ascii="Times New Roman" w:eastAsia="仿宋" w:hAnsi="Times New Roman" w:cs="Times New Roman"/>
          <w:sz w:val="32"/>
          <w:szCs w:val="32"/>
        </w:rPr>
      </w:pP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3</w:t>
      </w: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 xml:space="preserve">2020 </w:t>
      </w:r>
      <w:r w:rsidRPr="008F72D2">
        <w:rPr>
          <w:rFonts w:ascii="Times New Roman" w:eastAsia="仿宋" w:hAnsi="Times New Roman" w:cs="Times New Roman"/>
          <w:sz w:val="32"/>
          <w:szCs w:val="32"/>
        </w:rPr>
        <w:t>年</w:t>
      </w:r>
      <w:r w:rsidRPr="008F72D2">
        <w:rPr>
          <w:rFonts w:ascii="Times New Roman" w:eastAsia="仿宋" w:hAnsi="Times New Roman" w:cs="Times New Roman"/>
          <w:sz w:val="32"/>
          <w:szCs w:val="32"/>
        </w:rPr>
        <w:t xml:space="preserve"> 4 </w:t>
      </w:r>
      <w:r w:rsidRPr="008F72D2">
        <w:rPr>
          <w:rFonts w:ascii="Times New Roman" w:eastAsia="仿宋" w:hAnsi="Times New Roman" w:cs="Times New Roman"/>
          <w:sz w:val="32"/>
          <w:szCs w:val="32"/>
        </w:rPr>
        <w:t>月</w:t>
      </w:r>
      <w:r w:rsidRPr="008F72D2">
        <w:rPr>
          <w:rFonts w:ascii="Times New Roman" w:eastAsia="仿宋" w:hAnsi="Times New Roman" w:cs="Times New Roman"/>
          <w:sz w:val="32"/>
          <w:szCs w:val="32"/>
        </w:rPr>
        <w:t xml:space="preserve"> 29 </w:t>
      </w:r>
      <w:r w:rsidRPr="008F72D2">
        <w:rPr>
          <w:rFonts w:ascii="Times New Roman" w:eastAsia="仿宋" w:hAnsi="Times New Roman" w:cs="Times New Roman"/>
          <w:sz w:val="32"/>
          <w:szCs w:val="32"/>
        </w:rPr>
        <w:t>日，长葛市自然保护地现状调查评估。</w:t>
      </w:r>
      <w:r w:rsidRPr="008F72D2">
        <w:rPr>
          <w:rFonts w:ascii="Times New Roman" w:eastAsia="仿宋" w:hAnsi="Times New Roman" w:cs="Times New Roman"/>
          <w:sz w:val="32"/>
          <w:szCs w:val="32"/>
        </w:rPr>
        <w:t xml:space="preserve"> </w:t>
      </w:r>
    </w:p>
    <w:p w:rsidR="008F72D2" w:rsidRPr="008F72D2" w:rsidRDefault="008F72D2" w:rsidP="008F72D2">
      <w:pPr>
        <w:widowControl w:val="0"/>
        <w:adjustRightInd w:val="0"/>
        <w:snapToGrid w:val="0"/>
        <w:spacing w:line="600" w:lineRule="exact"/>
        <w:ind w:firstLineChars="200" w:firstLine="640"/>
        <w:jc w:val="both"/>
        <w:rPr>
          <w:rFonts w:ascii="Times New Roman" w:eastAsia="仿宋" w:hAnsi="Times New Roman" w:cs="Times New Roman"/>
          <w:sz w:val="32"/>
          <w:szCs w:val="32"/>
        </w:rPr>
      </w:pP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4</w:t>
      </w: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 xml:space="preserve">2020 </w:t>
      </w:r>
      <w:r w:rsidRPr="008F72D2">
        <w:rPr>
          <w:rFonts w:ascii="Times New Roman" w:eastAsia="仿宋" w:hAnsi="Times New Roman" w:cs="Times New Roman"/>
          <w:sz w:val="32"/>
          <w:szCs w:val="32"/>
        </w:rPr>
        <w:t>年</w:t>
      </w:r>
      <w:r w:rsidRPr="008F72D2">
        <w:rPr>
          <w:rFonts w:ascii="Times New Roman" w:eastAsia="仿宋" w:hAnsi="Times New Roman" w:cs="Times New Roman"/>
          <w:sz w:val="32"/>
          <w:szCs w:val="32"/>
        </w:rPr>
        <w:t xml:space="preserve"> 5 </w:t>
      </w:r>
      <w:r w:rsidRPr="008F72D2">
        <w:rPr>
          <w:rFonts w:ascii="Times New Roman" w:eastAsia="仿宋" w:hAnsi="Times New Roman" w:cs="Times New Roman"/>
          <w:sz w:val="32"/>
          <w:szCs w:val="32"/>
        </w:rPr>
        <w:t>月</w:t>
      </w:r>
      <w:r w:rsidRPr="008F72D2">
        <w:rPr>
          <w:rFonts w:ascii="Times New Roman" w:eastAsia="仿宋" w:hAnsi="Times New Roman" w:cs="Times New Roman"/>
          <w:sz w:val="32"/>
          <w:szCs w:val="32"/>
        </w:rPr>
        <w:t xml:space="preserve"> 21 </w:t>
      </w:r>
      <w:r w:rsidRPr="008F72D2">
        <w:rPr>
          <w:rFonts w:ascii="Times New Roman" w:eastAsia="仿宋" w:hAnsi="Times New Roman" w:cs="Times New Roman"/>
          <w:sz w:val="32"/>
          <w:szCs w:val="32"/>
        </w:rPr>
        <w:t>日，与长葛市自然资源局等部门现场进行整合优化政策解读及自然保护地冲突问题沟通交流。</w:t>
      </w:r>
    </w:p>
    <w:p w:rsidR="008F72D2" w:rsidRPr="008F72D2" w:rsidRDefault="008F72D2" w:rsidP="008F72D2">
      <w:pPr>
        <w:widowControl w:val="0"/>
        <w:adjustRightInd w:val="0"/>
        <w:snapToGrid w:val="0"/>
        <w:spacing w:line="600" w:lineRule="exact"/>
        <w:ind w:firstLineChars="200" w:firstLine="640"/>
        <w:jc w:val="both"/>
        <w:rPr>
          <w:rFonts w:ascii="Times New Roman" w:eastAsia="仿宋" w:hAnsi="Times New Roman" w:cs="Times New Roman"/>
          <w:sz w:val="32"/>
          <w:szCs w:val="32"/>
        </w:rPr>
      </w:pP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5</w:t>
      </w: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 xml:space="preserve">2020 </w:t>
      </w:r>
      <w:r w:rsidRPr="008F72D2">
        <w:rPr>
          <w:rFonts w:ascii="Times New Roman" w:eastAsia="仿宋" w:hAnsi="Times New Roman" w:cs="Times New Roman"/>
          <w:sz w:val="32"/>
          <w:szCs w:val="32"/>
        </w:rPr>
        <w:t>年</w:t>
      </w:r>
      <w:r w:rsidRPr="008F72D2">
        <w:rPr>
          <w:rFonts w:ascii="Times New Roman" w:eastAsia="仿宋" w:hAnsi="Times New Roman" w:cs="Times New Roman"/>
          <w:sz w:val="32"/>
          <w:szCs w:val="32"/>
        </w:rPr>
        <w:t xml:space="preserve"> 6 </w:t>
      </w:r>
      <w:r w:rsidRPr="008F72D2">
        <w:rPr>
          <w:rFonts w:ascii="Times New Roman" w:eastAsia="仿宋" w:hAnsi="Times New Roman" w:cs="Times New Roman"/>
          <w:sz w:val="32"/>
          <w:szCs w:val="32"/>
        </w:rPr>
        <w:t>月</w:t>
      </w:r>
      <w:r w:rsidRPr="008F72D2">
        <w:rPr>
          <w:rFonts w:ascii="Times New Roman" w:eastAsia="仿宋" w:hAnsi="Times New Roman" w:cs="Times New Roman"/>
          <w:sz w:val="32"/>
          <w:szCs w:val="32"/>
        </w:rPr>
        <w:t xml:space="preserve"> 2 </w:t>
      </w:r>
      <w:r w:rsidRPr="008F72D2">
        <w:rPr>
          <w:rFonts w:ascii="Times New Roman" w:eastAsia="仿宋" w:hAnsi="Times New Roman" w:cs="Times New Roman"/>
          <w:sz w:val="32"/>
          <w:szCs w:val="32"/>
        </w:rPr>
        <w:t>日，长葛市自然保护地整合优化预案初稿提交许昌市。</w:t>
      </w:r>
    </w:p>
    <w:p w:rsidR="008F72D2" w:rsidRPr="008F72D2" w:rsidRDefault="008F72D2" w:rsidP="008F72D2">
      <w:pPr>
        <w:widowControl w:val="0"/>
        <w:adjustRightInd w:val="0"/>
        <w:snapToGrid w:val="0"/>
        <w:spacing w:line="600" w:lineRule="exact"/>
        <w:ind w:firstLineChars="200" w:firstLine="640"/>
        <w:jc w:val="both"/>
        <w:rPr>
          <w:rFonts w:ascii="Times New Roman" w:eastAsia="仿宋" w:hAnsi="Times New Roman" w:cs="Times New Roman"/>
          <w:sz w:val="32"/>
          <w:szCs w:val="32"/>
        </w:rPr>
      </w:pP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6</w:t>
      </w: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 xml:space="preserve">2020 </w:t>
      </w:r>
      <w:r w:rsidRPr="008F72D2">
        <w:rPr>
          <w:rFonts w:ascii="Times New Roman" w:eastAsia="仿宋" w:hAnsi="Times New Roman" w:cs="Times New Roman"/>
          <w:sz w:val="32"/>
          <w:szCs w:val="32"/>
        </w:rPr>
        <w:t>年</w:t>
      </w:r>
      <w:r w:rsidRPr="008F72D2">
        <w:rPr>
          <w:rFonts w:ascii="Times New Roman" w:eastAsia="仿宋" w:hAnsi="Times New Roman" w:cs="Times New Roman"/>
          <w:sz w:val="32"/>
          <w:szCs w:val="32"/>
        </w:rPr>
        <w:t xml:space="preserve"> 6 </w:t>
      </w:r>
      <w:r w:rsidRPr="008F72D2">
        <w:rPr>
          <w:rFonts w:ascii="Times New Roman" w:eastAsia="仿宋" w:hAnsi="Times New Roman" w:cs="Times New Roman"/>
          <w:sz w:val="32"/>
          <w:szCs w:val="32"/>
        </w:rPr>
        <w:t>月</w:t>
      </w:r>
      <w:r w:rsidRPr="008F72D2">
        <w:rPr>
          <w:rFonts w:ascii="Times New Roman" w:eastAsia="仿宋" w:hAnsi="Times New Roman" w:cs="Times New Roman"/>
          <w:sz w:val="32"/>
          <w:szCs w:val="32"/>
        </w:rPr>
        <w:t xml:space="preserve"> 9 </w:t>
      </w:r>
      <w:r w:rsidRPr="008F72D2">
        <w:rPr>
          <w:rFonts w:ascii="Times New Roman" w:eastAsia="仿宋" w:hAnsi="Times New Roman" w:cs="Times New Roman"/>
          <w:sz w:val="32"/>
          <w:szCs w:val="32"/>
        </w:rPr>
        <w:t>日，许昌市自然保护地整合优化预案省级评审。</w:t>
      </w:r>
    </w:p>
    <w:p w:rsidR="008F72D2" w:rsidRPr="008F72D2" w:rsidRDefault="008F72D2" w:rsidP="008F72D2">
      <w:pPr>
        <w:widowControl w:val="0"/>
        <w:adjustRightInd w:val="0"/>
        <w:snapToGrid w:val="0"/>
        <w:spacing w:line="600" w:lineRule="exact"/>
        <w:ind w:firstLineChars="200" w:firstLine="640"/>
        <w:jc w:val="both"/>
        <w:rPr>
          <w:rFonts w:ascii="Times New Roman" w:eastAsia="仿宋" w:hAnsi="Times New Roman" w:cs="Times New Roman"/>
          <w:sz w:val="32"/>
          <w:szCs w:val="32"/>
        </w:rPr>
      </w:pP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7</w:t>
      </w: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 xml:space="preserve">2020 </w:t>
      </w:r>
      <w:r w:rsidRPr="008F72D2">
        <w:rPr>
          <w:rFonts w:ascii="Times New Roman" w:eastAsia="仿宋" w:hAnsi="Times New Roman" w:cs="Times New Roman"/>
          <w:sz w:val="32"/>
          <w:szCs w:val="32"/>
        </w:rPr>
        <w:t>年</w:t>
      </w:r>
      <w:r w:rsidRPr="008F72D2">
        <w:rPr>
          <w:rFonts w:ascii="Times New Roman" w:eastAsia="仿宋" w:hAnsi="Times New Roman" w:cs="Times New Roman"/>
          <w:sz w:val="32"/>
          <w:szCs w:val="32"/>
        </w:rPr>
        <w:t xml:space="preserve"> 12 </w:t>
      </w:r>
      <w:r w:rsidRPr="008F72D2">
        <w:rPr>
          <w:rFonts w:ascii="Times New Roman" w:eastAsia="仿宋" w:hAnsi="Times New Roman" w:cs="Times New Roman"/>
          <w:sz w:val="32"/>
          <w:szCs w:val="32"/>
        </w:rPr>
        <w:t>月</w:t>
      </w:r>
      <w:r w:rsidRPr="008F72D2">
        <w:rPr>
          <w:rFonts w:ascii="Times New Roman" w:eastAsia="仿宋" w:hAnsi="Times New Roman" w:cs="Times New Roman"/>
          <w:sz w:val="32"/>
          <w:szCs w:val="32"/>
        </w:rPr>
        <w:t xml:space="preserve"> 15 </w:t>
      </w:r>
      <w:r w:rsidRPr="008F72D2">
        <w:rPr>
          <w:rFonts w:ascii="Times New Roman" w:eastAsia="仿宋" w:hAnsi="Times New Roman" w:cs="Times New Roman"/>
          <w:sz w:val="32"/>
          <w:szCs w:val="32"/>
        </w:rPr>
        <w:t>日，根据国家林草局自然保护地专班修改反馈的数据库修改预案并提交。</w:t>
      </w:r>
    </w:p>
    <w:p w:rsidR="008F72D2" w:rsidRPr="008F72D2" w:rsidRDefault="008F72D2" w:rsidP="008F72D2">
      <w:pPr>
        <w:widowControl w:val="0"/>
        <w:adjustRightInd w:val="0"/>
        <w:snapToGrid w:val="0"/>
        <w:spacing w:line="600" w:lineRule="exact"/>
        <w:ind w:firstLineChars="200" w:firstLine="640"/>
        <w:jc w:val="both"/>
        <w:rPr>
          <w:rFonts w:ascii="Times New Roman" w:eastAsia="仿宋" w:hAnsi="Times New Roman" w:cs="Times New Roman"/>
          <w:sz w:val="32"/>
          <w:szCs w:val="40"/>
        </w:rPr>
      </w:pP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8</w:t>
      </w: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40"/>
        </w:rPr>
        <w:t>2021</w:t>
      </w:r>
      <w:r w:rsidRPr="008F72D2">
        <w:rPr>
          <w:rFonts w:ascii="Times New Roman" w:eastAsia="仿宋" w:hAnsi="Times New Roman" w:cs="Times New Roman"/>
          <w:sz w:val="32"/>
          <w:szCs w:val="40"/>
        </w:rPr>
        <w:t>年</w:t>
      </w:r>
      <w:r w:rsidRPr="008F72D2">
        <w:rPr>
          <w:rFonts w:ascii="Times New Roman" w:eastAsia="仿宋" w:hAnsi="Times New Roman" w:cs="Times New Roman"/>
          <w:sz w:val="32"/>
          <w:szCs w:val="40"/>
        </w:rPr>
        <w:t>5</w:t>
      </w:r>
      <w:r w:rsidRPr="008F72D2">
        <w:rPr>
          <w:rFonts w:ascii="Times New Roman" w:eastAsia="仿宋" w:hAnsi="Times New Roman" w:cs="Times New Roman"/>
          <w:sz w:val="32"/>
          <w:szCs w:val="40"/>
        </w:rPr>
        <w:t>月</w:t>
      </w:r>
      <w:r w:rsidRPr="008F72D2">
        <w:rPr>
          <w:rFonts w:ascii="Times New Roman" w:eastAsia="仿宋" w:hAnsi="Times New Roman" w:cs="Times New Roman"/>
          <w:sz w:val="32"/>
          <w:szCs w:val="40"/>
        </w:rPr>
        <w:t>31</w:t>
      </w:r>
      <w:r w:rsidRPr="008F72D2">
        <w:rPr>
          <w:rFonts w:ascii="Times New Roman" w:eastAsia="仿宋" w:hAnsi="Times New Roman" w:cs="Times New Roman"/>
          <w:sz w:val="32"/>
          <w:szCs w:val="40"/>
        </w:rPr>
        <w:t>日完善封库</w:t>
      </w:r>
      <w:r w:rsidRPr="008F72D2">
        <w:rPr>
          <w:rFonts w:ascii="Times New Roman" w:eastAsia="仿宋" w:hAnsi="Times New Roman" w:cs="Times New Roman"/>
          <w:sz w:val="32"/>
          <w:szCs w:val="40"/>
        </w:rPr>
        <w:t>。</w:t>
      </w:r>
    </w:p>
    <w:p w:rsidR="008F72D2" w:rsidRPr="008F72D2" w:rsidRDefault="008F72D2" w:rsidP="008F72D2">
      <w:pPr>
        <w:widowControl w:val="0"/>
        <w:adjustRightInd w:val="0"/>
        <w:snapToGrid w:val="0"/>
        <w:spacing w:line="600" w:lineRule="exact"/>
        <w:ind w:firstLineChars="200" w:firstLine="640"/>
        <w:jc w:val="both"/>
        <w:rPr>
          <w:rFonts w:ascii="Times New Roman" w:eastAsia="仿宋" w:hAnsi="Times New Roman" w:cs="Times New Roman"/>
          <w:sz w:val="32"/>
          <w:szCs w:val="40"/>
        </w:rPr>
      </w:pP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9</w:t>
      </w: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2022</w:t>
      </w:r>
      <w:r w:rsidRPr="008F72D2">
        <w:rPr>
          <w:rFonts w:ascii="Times New Roman" w:eastAsia="仿宋" w:hAnsi="Times New Roman" w:cs="Times New Roman"/>
          <w:sz w:val="32"/>
          <w:szCs w:val="32"/>
        </w:rPr>
        <w:t>年</w:t>
      </w:r>
      <w:r w:rsidRPr="008F72D2">
        <w:rPr>
          <w:rFonts w:ascii="Times New Roman" w:eastAsia="仿宋" w:hAnsi="Times New Roman" w:cs="Times New Roman"/>
          <w:sz w:val="32"/>
          <w:szCs w:val="32"/>
        </w:rPr>
        <w:t>10</w:t>
      </w:r>
      <w:r w:rsidRPr="008F72D2">
        <w:rPr>
          <w:rFonts w:ascii="Times New Roman" w:eastAsia="仿宋" w:hAnsi="Times New Roman" w:cs="Times New Roman"/>
          <w:sz w:val="32"/>
          <w:szCs w:val="32"/>
        </w:rPr>
        <w:t>月</w:t>
      </w:r>
      <w:r w:rsidRPr="008F72D2">
        <w:rPr>
          <w:rFonts w:ascii="Times New Roman" w:eastAsia="仿宋" w:hAnsi="Times New Roman" w:cs="Times New Roman"/>
          <w:sz w:val="32"/>
          <w:szCs w:val="32"/>
        </w:rPr>
        <w:t>3</w:t>
      </w:r>
      <w:r w:rsidRPr="008F72D2">
        <w:rPr>
          <w:rFonts w:ascii="Times New Roman" w:eastAsia="仿宋" w:hAnsi="Times New Roman" w:cs="Times New Roman"/>
          <w:sz w:val="32"/>
          <w:szCs w:val="32"/>
        </w:rPr>
        <w:t>1</w:t>
      </w:r>
      <w:r w:rsidRPr="008F72D2">
        <w:rPr>
          <w:rFonts w:ascii="Times New Roman" w:eastAsia="仿宋" w:hAnsi="Times New Roman" w:cs="Times New Roman"/>
          <w:sz w:val="32"/>
          <w:szCs w:val="40"/>
        </w:rPr>
        <w:t>日融合三线</w:t>
      </w:r>
      <w:r w:rsidRPr="008F72D2">
        <w:rPr>
          <w:rFonts w:ascii="Times New Roman" w:eastAsia="仿宋" w:hAnsi="Times New Roman" w:cs="Times New Roman"/>
          <w:sz w:val="32"/>
          <w:szCs w:val="40"/>
        </w:rPr>
        <w:t>。</w:t>
      </w:r>
    </w:p>
    <w:p w:rsidR="008F72D2" w:rsidRPr="008F72D2" w:rsidRDefault="008F72D2" w:rsidP="008F72D2">
      <w:pPr>
        <w:widowControl w:val="0"/>
        <w:adjustRightInd w:val="0"/>
        <w:snapToGrid w:val="0"/>
        <w:spacing w:line="600" w:lineRule="exact"/>
        <w:ind w:firstLineChars="200" w:firstLine="640"/>
        <w:jc w:val="both"/>
        <w:rPr>
          <w:rFonts w:ascii="Times New Roman" w:eastAsia="仿宋" w:hAnsi="Times New Roman" w:cs="Times New Roman"/>
          <w:sz w:val="32"/>
          <w:szCs w:val="32"/>
        </w:rPr>
      </w:pP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10</w:t>
      </w: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2022</w:t>
      </w:r>
      <w:r w:rsidRPr="008F72D2">
        <w:rPr>
          <w:rFonts w:ascii="Times New Roman" w:eastAsia="仿宋" w:hAnsi="Times New Roman" w:cs="Times New Roman"/>
          <w:sz w:val="32"/>
          <w:szCs w:val="32"/>
        </w:rPr>
        <w:t>年</w:t>
      </w:r>
      <w:r w:rsidRPr="008F72D2">
        <w:rPr>
          <w:rFonts w:ascii="Times New Roman" w:eastAsia="仿宋" w:hAnsi="Times New Roman" w:cs="Times New Roman"/>
          <w:sz w:val="32"/>
          <w:szCs w:val="32"/>
        </w:rPr>
        <w:t>11</w:t>
      </w:r>
      <w:r w:rsidRPr="008F72D2">
        <w:rPr>
          <w:rFonts w:ascii="Times New Roman" w:eastAsia="仿宋" w:hAnsi="Times New Roman" w:cs="Times New Roman"/>
          <w:sz w:val="32"/>
          <w:szCs w:val="32"/>
        </w:rPr>
        <w:t>月</w:t>
      </w:r>
      <w:r w:rsidRPr="008F72D2">
        <w:rPr>
          <w:rFonts w:ascii="Times New Roman" w:eastAsia="仿宋" w:hAnsi="Times New Roman" w:cs="Times New Roman"/>
          <w:sz w:val="32"/>
          <w:szCs w:val="32"/>
        </w:rPr>
        <w:t>30</w:t>
      </w:r>
      <w:r w:rsidRPr="008F72D2">
        <w:rPr>
          <w:rFonts w:ascii="Times New Roman" w:eastAsia="仿宋" w:hAnsi="Times New Roman" w:cs="Times New Roman"/>
          <w:sz w:val="32"/>
          <w:szCs w:val="32"/>
        </w:rPr>
        <w:t>日</w:t>
      </w:r>
      <w:r w:rsidRPr="008F72D2">
        <w:rPr>
          <w:rFonts w:ascii="Times New Roman" w:eastAsia="仿宋" w:hAnsi="Times New Roman" w:cs="Times New Roman"/>
          <w:sz w:val="32"/>
          <w:szCs w:val="32"/>
        </w:rPr>
        <w:t>整合</w:t>
      </w:r>
      <w:r w:rsidRPr="008F72D2">
        <w:rPr>
          <w:rFonts w:ascii="Times New Roman" w:eastAsia="仿宋" w:hAnsi="Times New Roman" w:cs="Times New Roman"/>
          <w:sz w:val="32"/>
          <w:szCs w:val="32"/>
        </w:rPr>
        <w:t>风景名胜区。</w:t>
      </w:r>
    </w:p>
    <w:p w:rsidR="008F72D2" w:rsidRPr="008F72D2" w:rsidRDefault="008F72D2" w:rsidP="008F72D2">
      <w:pPr>
        <w:widowControl w:val="0"/>
        <w:adjustRightInd w:val="0"/>
        <w:snapToGrid w:val="0"/>
        <w:spacing w:line="600" w:lineRule="exact"/>
        <w:ind w:firstLineChars="200" w:firstLine="640"/>
        <w:jc w:val="both"/>
        <w:rPr>
          <w:rFonts w:ascii="Times New Roman" w:eastAsia="仿宋" w:hAnsi="Times New Roman" w:cs="Times New Roman"/>
          <w:sz w:val="32"/>
          <w:szCs w:val="32"/>
        </w:rPr>
      </w:pP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11</w:t>
      </w:r>
      <w:r w:rsidRPr="008F72D2">
        <w:rPr>
          <w:rFonts w:ascii="Times New Roman" w:eastAsia="仿宋" w:hAnsi="Times New Roman" w:cs="Times New Roman"/>
          <w:sz w:val="32"/>
          <w:szCs w:val="32"/>
        </w:rPr>
        <w:t>）</w:t>
      </w:r>
      <w:r w:rsidRPr="008F72D2">
        <w:rPr>
          <w:rFonts w:ascii="Times New Roman" w:eastAsia="仿宋" w:hAnsi="Times New Roman" w:cs="Times New Roman"/>
          <w:sz w:val="32"/>
          <w:szCs w:val="32"/>
        </w:rPr>
        <w:t>2023</w:t>
      </w:r>
      <w:r w:rsidRPr="008F72D2">
        <w:rPr>
          <w:rFonts w:ascii="Times New Roman" w:eastAsia="仿宋" w:hAnsi="Times New Roman" w:cs="Times New Roman"/>
          <w:sz w:val="32"/>
          <w:szCs w:val="32"/>
        </w:rPr>
        <w:t>年</w:t>
      </w:r>
      <w:r w:rsidRPr="008F72D2">
        <w:rPr>
          <w:rFonts w:ascii="Times New Roman" w:eastAsia="仿宋" w:hAnsi="Times New Roman" w:cs="Times New Roman"/>
          <w:sz w:val="32"/>
          <w:szCs w:val="32"/>
        </w:rPr>
        <w:t>3</w:t>
      </w:r>
      <w:r w:rsidRPr="008F72D2">
        <w:rPr>
          <w:rFonts w:ascii="Times New Roman" w:eastAsia="仿宋" w:hAnsi="Times New Roman" w:cs="Times New Roman"/>
          <w:sz w:val="32"/>
          <w:szCs w:val="32"/>
        </w:rPr>
        <w:t>月</w:t>
      </w:r>
      <w:r w:rsidRPr="008F72D2">
        <w:rPr>
          <w:rFonts w:ascii="Times New Roman" w:eastAsia="仿宋" w:hAnsi="Times New Roman" w:cs="Times New Roman"/>
          <w:sz w:val="32"/>
          <w:szCs w:val="32"/>
        </w:rPr>
        <w:t>28</w:t>
      </w:r>
      <w:r w:rsidRPr="008F72D2">
        <w:rPr>
          <w:rFonts w:ascii="Times New Roman" w:eastAsia="仿宋" w:hAnsi="Times New Roman" w:cs="Times New Roman"/>
          <w:sz w:val="32"/>
          <w:szCs w:val="32"/>
        </w:rPr>
        <w:t>日</w:t>
      </w:r>
      <w:r w:rsidRPr="008F72D2">
        <w:rPr>
          <w:rFonts w:ascii="Times New Roman" w:eastAsia="仿宋" w:hAnsi="Times New Roman" w:cs="Times New Roman"/>
          <w:sz w:val="32"/>
          <w:szCs w:val="32"/>
        </w:rPr>
        <w:t>提交</w:t>
      </w:r>
      <w:r w:rsidRPr="008F72D2">
        <w:rPr>
          <w:rFonts w:ascii="Times New Roman" w:eastAsia="仿宋" w:hAnsi="Times New Roman" w:cs="Times New Roman"/>
          <w:sz w:val="32"/>
          <w:szCs w:val="32"/>
        </w:rPr>
        <w:t>长葛市自然保护地整合优化方案</w:t>
      </w:r>
      <w:r w:rsidRPr="008F72D2">
        <w:rPr>
          <w:rFonts w:ascii="Times New Roman" w:eastAsia="仿宋" w:hAnsi="Times New Roman" w:cs="Times New Roman"/>
          <w:sz w:val="32"/>
          <w:szCs w:val="32"/>
        </w:rPr>
        <w:t>。</w:t>
      </w:r>
    </w:p>
    <w:p w:rsidR="004748EA" w:rsidRDefault="00000000" w:rsidP="000C29CC">
      <w:pPr>
        <w:pStyle w:val="1"/>
      </w:pPr>
      <w:bookmarkStart w:id="23" w:name="_Toc130408999"/>
      <w:r>
        <w:rPr>
          <w:rFonts w:hint="eastAsia"/>
        </w:rPr>
        <w:lastRenderedPageBreak/>
        <w:t>三、整合优化规则</w:t>
      </w:r>
      <w:bookmarkEnd w:id="23"/>
    </w:p>
    <w:p w:rsidR="004748EA" w:rsidRDefault="00000000">
      <w:pPr>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贯彻落实中办国办《关于建立以国家公园为主体的自然保护地体系的指导意见》《关于在国土空间规划中统筹划定落实三条控制线的指导意见》精神，依据自然资源部、生态环境部、国家林草局《关于做好自然保护区范围及功能分区优化调整前期有关工作的函》《关于自然保护地整合优化有关事项的通知》《关于生态保护红线自然保护地内矿业权差别化管理的通知》《关于生态保护红线划定中有关空间矛盾冲突处理规则的补充通知》《关于在全国开展“三区三线”划定工作的函》《关于加强生态保护红线管理的通知》《关于做好风景名胜区整合优化预案编制工作的函》）等文件，确定整合优化规则如下：</w:t>
      </w:r>
    </w:p>
    <w:p w:rsidR="004748EA" w:rsidRDefault="00000000" w:rsidP="00A3580C">
      <w:pPr>
        <w:pStyle w:val="2"/>
      </w:pPr>
      <w:bookmarkStart w:id="24" w:name="_Toc130409000"/>
      <w:r>
        <w:rPr>
          <w:rFonts w:hint="eastAsia"/>
        </w:rPr>
        <w:t>（一）分类分级规则</w:t>
      </w:r>
      <w:bookmarkEnd w:id="24"/>
    </w:p>
    <w:p w:rsidR="004748EA" w:rsidRDefault="00000000" w:rsidP="00A3580C">
      <w:pPr>
        <w:pStyle w:val="3"/>
      </w:pPr>
      <w:r>
        <w:rPr>
          <w:rFonts w:hint="eastAsia"/>
        </w:rPr>
        <w:t>1. 分类规则</w:t>
      </w:r>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以生态功能和生物多样性评估为基础，依据所在区域的自然属性、生态价值和管理目标，对现有各类自然保护地进行梳理归类，将整合优化后的自然保护地分为自然保护区、自然公园两大类。</w:t>
      </w:r>
    </w:p>
    <w:p w:rsidR="004748EA" w:rsidRDefault="00000000">
      <w:pPr>
        <w:widowControl w:val="0"/>
        <w:adjustRightInd w:val="0"/>
        <w:snapToGrid w:val="0"/>
        <w:spacing w:line="600" w:lineRule="atLeast"/>
        <w:ind w:firstLineChars="200" w:firstLine="643"/>
        <w:jc w:val="both"/>
        <w:rPr>
          <w:rFonts w:ascii="仿宋" w:eastAsia="仿宋" w:hAnsi="仿宋" w:cs="仿宋"/>
          <w:sz w:val="32"/>
          <w:szCs w:val="32"/>
        </w:rPr>
      </w:pPr>
      <w:r>
        <w:rPr>
          <w:rFonts w:ascii="仿宋" w:eastAsia="仿宋" w:hAnsi="仿宋" w:cs="仿宋" w:hint="eastAsia"/>
          <w:b/>
          <w:sz w:val="32"/>
          <w:szCs w:val="32"/>
        </w:rPr>
        <w:lastRenderedPageBreak/>
        <w:t>（1）自然保护区：</w:t>
      </w:r>
      <w:r>
        <w:rPr>
          <w:rFonts w:ascii="仿宋" w:eastAsia="仿宋" w:hAnsi="仿宋" w:cs="仿宋" w:hint="eastAsia"/>
          <w:sz w:val="32"/>
          <w:szCs w:val="32"/>
        </w:rPr>
        <w:t>将典型自然生态系统、珍稀濒危野生动植物种天然集中分布区、有特殊意义的自然遗迹划为自然保护区。现有自然保护区原则上继续保留，无明确保护对象、无重要保护价值的省级自然保护区经评估后可转为自然公园，或予以撤销。</w:t>
      </w:r>
    </w:p>
    <w:p w:rsidR="004748EA" w:rsidRDefault="00000000">
      <w:pPr>
        <w:widowControl w:val="0"/>
        <w:adjustRightInd w:val="0"/>
        <w:snapToGrid w:val="0"/>
        <w:spacing w:line="600" w:lineRule="atLeast"/>
        <w:ind w:firstLineChars="200" w:firstLine="643"/>
        <w:jc w:val="both"/>
        <w:rPr>
          <w:rFonts w:ascii="仿宋" w:eastAsia="仿宋" w:hAnsi="仿宋" w:cs="仿宋"/>
          <w:sz w:val="32"/>
          <w:szCs w:val="32"/>
        </w:rPr>
      </w:pPr>
      <w:r>
        <w:rPr>
          <w:rFonts w:ascii="仿宋" w:eastAsia="仿宋" w:hAnsi="仿宋" w:cs="仿宋" w:hint="eastAsia"/>
          <w:b/>
          <w:sz w:val="32"/>
          <w:szCs w:val="32"/>
        </w:rPr>
        <w:t>（2）自然公园：</w:t>
      </w:r>
      <w:r>
        <w:rPr>
          <w:rFonts w:ascii="仿宋" w:eastAsia="仿宋" w:hAnsi="仿宋" w:cs="仿宋" w:hint="eastAsia"/>
          <w:sz w:val="32"/>
          <w:szCs w:val="32"/>
        </w:rPr>
        <w:t>将具有生态、观赏、文化、科学等价值的重要自然区域划为自然公园。除自然保护区外，现有其他自然保护地依据主体生态系统、自然遗迹、自然景观所属类型，分为风景名胜区、森林公园、地质公园、湿地公园，经评估后也可转为地方级自然保护区或予以撤销。</w:t>
      </w:r>
    </w:p>
    <w:p w:rsidR="004748EA" w:rsidRDefault="00A3580C" w:rsidP="00A3580C">
      <w:pPr>
        <w:pStyle w:val="3"/>
      </w:pPr>
      <w:r>
        <w:rPr>
          <w:rFonts w:hint="eastAsia"/>
        </w:rPr>
        <w:t>2.</w:t>
      </w:r>
      <w:r>
        <w:t xml:space="preserve"> </w:t>
      </w:r>
      <w:r w:rsidR="00000000">
        <w:rPr>
          <w:rFonts w:hint="eastAsia"/>
        </w:rPr>
        <w:t>分级规则</w:t>
      </w:r>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将现有国家级、省级、市（县、区）级等各级自然保护地，按照生态系统重要程度和事权划分原则，实行分级设立、分级管理，分为国家级和地方级。国家级自然保护区、国家级风景名胜区由国务院批准设立、调整、撤销，其他国家级自然公园由国家林草局批准设立、调整、撤销；地方级自然保护地由省级政府批准设立、调整、撤销，管理主体由省级政府确定。探索公益治理、社区治理、共同治理等保护方式。</w:t>
      </w:r>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现有国家级自然公园，经评估可以转为地方级自然保护地。现有省级、市（县、区）级自然保护地原则上统一改称为地方级</w:t>
      </w:r>
      <w:r>
        <w:rPr>
          <w:rFonts w:ascii="仿宋" w:eastAsia="仿宋" w:hAnsi="仿宋" w:cs="仿宋" w:hint="eastAsia"/>
          <w:sz w:val="32"/>
          <w:szCs w:val="32"/>
        </w:rPr>
        <w:lastRenderedPageBreak/>
        <w:t>自然保护地；经评估不具备保护价值的，可以撤销。</w:t>
      </w:r>
    </w:p>
    <w:p w:rsidR="004748EA" w:rsidRDefault="00000000" w:rsidP="00A3580C">
      <w:pPr>
        <w:pStyle w:val="2"/>
      </w:pPr>
      <w:bookmarkStart w:id="25" w:name="_Toc130409001"/>
      <w:r>
        <w:rPr>
          <w:rFonts w:hint="eastAsia"/>
        </w:rPr>
        <w:t>（二）整合归并规则</w:t>
      </w:r>
      <w:bookmarkEnd w:id="25"/>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bookmarkStart w:id="26" w:name="_Toc19945"/>
      <w:r>
        <w:rPr>
          <w:rFonts w:ascii="仿宋" w:eastAsia="仿宋" w:hAnsi="仿宋" w:cs="仿宋" w:hint="eastAsia"/>
          <w:sz w:val="32"/>
          <w:szCs w:val="32"/>
        </w:rPr>
        <w:t>以保持生态系统多样性、系统性、持续性为原则，遵从保护面积不减少、保护强度不降低、保护性质不改变的要求，按照同级别保护强度优先、不同级别低级别服从高级别的原则，对交叉重叠、相邻相连的自然保护地进行整合，或结合资源禀赋、发展目标、管理基础等实际情况，进行合理拆分，做到一个区域只有一个自然保护地、一套机构、一块牌子。</w:t>
      </w:r>
    </w:p>
    <w:p w:rsidR="004748EA" w:rsidRDefault="00000000" w:rsidP="00A3580C">
      <w:pPr>
        <w:pStyle w:val="3"/>
      </w:pPr>
      <w:r>
        <w:rPr>
          <w:rFonts w:hint="eastAsia"/>
        </w:rPr>
        <w:t>1. 自然保护区</w:t>
      </w:r>
      <w:bookmarkEnd w:id="26"/>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国家级自然保护区与国家级风景名胜区交叉重叠的，经评估后可以进行合理拆分、各自保留；与其他自然保护地交叉重叠的，优先保留国家级自然保护区。省级自然保护区与省级及以下其他自然保护地重叠的，优先保留省级自然保护区。</w:t>
      </w:r>
    </w:p>
    <w:p w:rsidR="004748EA" w:rsidRDefault="00000000" w:rsidP="00A3580C">
      <w:pPr>
        <w:pStyle w:val="3"/>
      </w:pPr>
      <w:bookmarkStart w:id="27" w:name="_Toc18605"/>
      <w:r>
        <w:rPr>
          <w:rFonts w:hint="eastAsia"/>
        </w:rPr>
        <w:t>2. 自然公园</w:t>
      </w:r>
      <w:bookmarkEnd w:id="27"/>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风景名胜区、森林公园、地质公园、湿地公园相互交叉重叠的，原则上由设立审批层级高的整合低级别的，特殊情况下可根据实际情况整合归并或进行合理拆分。考虑到风景名胜区的特</w:t>
      </w:r>
      <w:r>
        <w:rPr>
          <w:rFonts w:ascii="仿宋" w:eastAsia="仿宋" w:hAnsi="仿宋" w:cs="仿宋" w:hint="eastAsia"/>
          <w:sz w:val="32"/>
          <w:szCs w:val="32"/>
        </w:rPr>
        <w:lastRenderedPageBreak/>
        <w:t>殊性，其生态功能极重要、生态环境极脆弱的区域划入生态保护红线，其他人文设施密集或开发利用强度大的区域不划入生态保护红线，按《风景名胜区条例》进行管理。</w:t>
      </w:r>
    </w:p>
    <w:p w:rsidR="004748EA" w:rsidRDefault="002257BB" w:rsidP="002257BB">
      <w:pPr>
        <w:pStyle w:val="2"/>
      </w:pPr>
      <w:bookmarkStart w:id="28" w:name="_Toc130409002"/>
      <w:r>
        <w:rPr>
          <w:rFonts w:hint="eastAsia"/>
        </w:rPr>
        <w:t>（三）</w:t>
      </w:r>
      <w:r w:rsidR="00000000">
        <w:rPr>
          <w:rFonts w:hint="eastAsia"/>
        </w:rPr>
        <w:t>分区优化规则</w:t>
      </w:r>
      <w:bookmarkEnd w:id="28"/>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基于功能定位，按照各区域的生态价值、原真性、人类活动强度，对自然保护地合理分区，实行差别化管理。自然保护区由核心保护区、一般控制区组成，原则上核心保护区禁止人为活动，一般控制区限制人为活动。自然公园按一般控制区管理。</w:t>
      </w:r>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原则上，将现有自然保护区的核心区、缓冲区转为核心保护区，实验区转为一般控制区。自然保护区核心区、缓冲区内的合法水利水电等设施、历史文化名村、少数民族特色村寨和重要人文景观合法建筑，包括有历史文化价值的遗址遗迹、寺庙、名人故居、纪念馆等，调整为一般控制区。自然保护区实验区内无人为活动且具有重要保护价值的区域，特别是国家和省级重点保护野生动植物的关键分布区域、生态廊道的重要节点、重要自然遗迹等，调整为核心保护区。</w:t>
      </w:r>
    </w:p>
    <w:p w:rsidR="004748EA" w:rsidRDefault="002257BB" w:rsidP="002257BB">
      <w:pPr>
        <w:pStyle w:val="2"/>
      </w:pPr>
      <w:bookmarkStart w:id="29" w:name="_Toc130409003"/>
      <w:r>
        <w:rPr>
          <w:rFonts w:hint="eastAsia"/>
        </w:rPr>
        <w:t>（四）</w:t>
      </w:r>
      <w:r w:rsidR="00000000">
        <w:rPr>
          <w:rFonts w:hint="eastAsia"/>
        </w:rPr>
        <w:t>调入规则</w:t>
      </w:r>
      <w:bookmarkEnd w:id="29"/>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坚持生态优先、应划尽划，以自然保护空缺分析结果为指引，结合国土三调最新成果，全域分析森林、湿地、地质遗迹等</w:t>
      </w:r>
      <w:r>
        <w:rPr>
          <w:rFonts w:ascii="仿宋" w:eastAsia="仿宋" w:hAnsi="仿宋" w:cs="仿宋" w:hint="eastAsia"/>
          <w:sz w:val="32"/>
          <w:szCs w:val="32"/>
        </w:rPr>
        <w:lastRenderedPageBreak/>
        <w:t>资源分布，将现有自然保护地周边生态保护价值高、生物多样性富集或具有潜在重要生态价值的区域划入自然保护地，提升自然保护地空间完整性和生态廊道连通性。</w:t>
      </w:r>
    </w:p>
    <w:p w:rsidR="004748EA" w:rsidRDefault="00000000" w:rsidP="002257BB">
      <w:pPr>
        <w:pStyle w:val="2"/>
      </w:pPr>
      <w:bookmarkStart w:id="30" w:name="_Toc130409004"/>
      <w:r>
        <w:rPr>
          <w:rFonts w:hint="eastAsia"/>
        </w:rPr>
        <w:t>（五）矛盾冲突处理规则</w:t>
      </w:r>
      <w:bookmarkEnd w:id="30"/>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坚持底线思维，优先保障粮食安全、生态安全，兼顾能源资源需求，在科学评估的基础上，本着尊重历史、实事求是、相对合理的原则，妥善处理各类矛盾冲突。对标生态保护红线划定和国土空间治理要求，将不符合管控要求的矛盾冲突空间调出自然保护地范围，同时修订完善自然保护地法律法规，允许适度开展一些对生态环境不造成明显影响的人类活动，实现人与自然和谐共生。</w:t>
      </w:r>
    </w:p>
    <w:p w:rsidR="004748EA" w:rsidRDefault="00000000" w:rsidP="002257BB">
      <w:pPr>
        <w:pStyle w:val="3"/>
      </w:pPr>
      <w:bookmarkStart w:id="31" w:name="_Toc30102"/>
      <w:r>
        <w:rPr>
          <w:rFonts w:hint="eastAsia"/>
        </w:rPr>
        <w:t>1. 问题点位</w:t>
      </w:r>
      <w:bookmarkEnd w:id="31"/>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对中央生态环境保护督察、自然保护地绿盾专项行动，以及违建别墅、高尔夫球场、小水电等清理整治专项行动涉及的问题点位，由林业草原、自然资源、生态环境部门对照问题清单进行梳理，对标相关整改方案要求妥善处理，严禁简单地以调代改、一调了之。</w:t>
      </w:r>
    </w:p>
    <w:p w:rsidR="004748EA" w:rsidRDefault="00000000" w:rsidP="002257BB">
      <w:pPr>
        <w:pStyle w:val="3"/>
      </w:pPr>
      <w:bookmarkStart w:id="32" w:name="_Toc6670"/>
      <w:r>
        <w:rPr>
          <w:rFonts w:hint="eastAsia"/>
        </w:rPr>
        <w:lastRenderedPageBreak/>
        <w:t>2. 耕地及永久基本农田</w:t>
      </w:r>
      <w:bookmarkEnd w:id="32"/>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核心保护区内的耕地原则上不予调出，今后逐步转为生态用地。一般控制区内集中连片的稳定耕地，因划定永久基本农田需要，可以调出自然保护地范围，但零星分散的、承载保护生态和农耕文化双重功能的梯田，或作为朱鹮、黑颈鹤等旗舰物种重要觅食地的，不予调出，按一般耕地进行管理。</w:t>
      </w:r>
    </w:p>
    <w:p w:rsidR="004748EA" w:rsidRDefault="00000000" w:rsidP="002257BB">
      <w:pPr>
        <w:pStyle w:val="3"/>
      </w:pPr>
      <w:bookmarkStart w:id="33" w:name="_Toc17553"/>
      <w:r>
        <w:rPr>
          <w:rFonts w:hint="eastAsia"/>
        </w:rPr>
        <w:t>3. 人工商品林</w:t>
      </w:r>
      <w:bookmarkEnd w:id="33"/>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成片人工商品林可以调出自然保护地范围，但位于重要江河干流源头两岸、重要湿地和水库周边等五类重要生态区位的，不予调出。鼓励地方政府通过租赁、置换、赎买、合作等方式，对自然保护地内的人工商品林进行统一管理，维护产权人权益，实现多元化保护，逐步转为生态公益林。今后核心保护区内的人工商品林因防灾救灾、栖息地优化等需要，经审批后可以进行树种更替和林相改造；一般控制区内的人工商品林，可以依法进行必要的抚育采伐。</w:t>
      </w:r>
    </w:p>
    <w:p w:rsidR="004748EA" w:rsidRDefault="00000000" w:rsidP="002257BB">
      <w:pPr>
        <w:pStyle w:val="3"/>
      </w:pPr>
      <w:bookmarkStart w:id="34" w:name="_Toc22263"/>
      <w:r>
        <w:rPr>
          <w:rFonts w:hint="eastAsia"/>
        </w:rPr>
        <w:t>4. 矿业权</w:t>
      </w:r>
      <w:bookmarkEnd w:id="34"/>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自然保护地核心保护区内的矿业权原则上不予调出。一般控制区内的矿业权，符合生态保护红线关于矿业权分类处置规</w:t>
      </w:r>
      <w:r>
        <w:rPr>
          <w:rFonts w:ascii="仿宋" w:eastAsia="仿宋" w:hAnsi="仿宋" w:cs="仿宋" w:hint="eastAsia"/>
          <w:sz w:val="32"/>
          <w:szCs w:val="32"/>
        </w:rPr>
        <w:lastRenderedPageBreak/>
        <w:t>定的可以保留在自然保护地内；其他矿业权，对生态功能不造成明显影响的可调出自然保护地范围，造成明显影响的如露天砂石粘土矿不予调出。已依法设立的油气探矿权，在满足有关生态环保和安全生产要求的前提下，可继续开展勘查活动，当探明储量并大比例压缩范围后，可将开采活动占用的地面空间调出自然保护地。</w:t>
      </w:r>
    </w:p>
    <w:p w:rsidR="004748EA" w:rsidRDefault="00000000" w:rsidP="002257BB">
      <w:pPr>
        <w:pStyle w:val="3"/>
      </w:pPr>
      <w:bookmarkStart w:id="35" w:name="_Toc7397"/>
      <w:r>
        <w:rPr>
          <w:rFonts w:hint="eastAsia"/>
        </w:rPr>
        <w:t>5. 开发区和城镇村</w:t>
      </w:r>
      <w:bookmarkEnd w:id="35"/>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自然保护地内的开发区和城镇、人口密集的村屯，可以调出自然保护地范围；零星分散的自然村落、居民点不予调出。今后结合城镇化和乡村规划的实施，严格控制增量，逐步消化存量。允许原住民和其他合法权益主体在不扩大规模的前提下，修缮必要的生产生活设施，适度开展种植、放牧、捕捞、养殖等活动。</w:t>
      </w:r>
    </w:p>
    <w:p w:rsidR="004748EA" w:rsidRDefault="00000000" w:rsidP="002257BB">
      <w:pPr>
        <w:pStyle w:val="3"/>
      </w:pPr>
      <w:bookmarkStart w:id="36" w:name="_Toc31465"/>
      <w:r>
        <w:rPr>
          <w:rFonts w:hint="eastAsia"/>
        </w:rPr>
        <w:t>6. 项目设施用地</w:t>
      </w:r>
      <w:bookmarkEnd w:id="36"/>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衔接发展规划、国土空间规划和各类专项规划，对照生态保护红线管控要求，部分选址明确的能源、交通、水利等重大项目，以及一些精准扶贫或乡村振兴项目、已立项或已建成但与生态保护红线管控要求冲突的项目设施用地，经举证后可以调出自然保护地范围。</w:t>
      </w:r>
    </w:p>
    <w:p w:rsidR="004748EA" w:rsidRDefault="00000000" w:rsidP="002257BB">
      <w:pPr>
        <w:pStyle w:val="3"/>
      </w:pPr>
      <w:bookmarkStart w:id="37" w:name="_Toc7134"/>
      <w:r>
        <w:rPr>
          <w:rFonts w:hint="eastAsia"/>
        </w:rPr>
        <w:lastRenderedPageBreak/>
        <w:t>7. 其他</w:t>
      </w:r>
      <w:bookmarkEnd w:id="37"/>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对少数已基本丧失自然属性，无明确保护对象、无重要保护价值、无法实际落地的自然保护地，经评估后可以不再保留。对因调出各类矛盾冲突连带产生的破碎地块，以及过去因技术原因引起的数据、图件与现地不符等地块，可一次性予以纠正。</w:t>
      </w:r>
    </w:p>
    <w:p w:rsidR="004748EA" w:rsidRDefault="00000000" w:rsidP="002257BB">
      <w:pPr>
        <w:pStyle w:val="1"/>
      </w:pPr>
      <w:bookmarkStart w:id="38" w:name="_Toc130409005"/>
      <w:r>
        <w:rPr>
          <w:rFonts w:hint="eastAsia"/>
        </w:rPr>
        <w:t>四、整合优化结果</w:t>
      </w:r>
      <w:bookmarkEnd w:id="38"/>
    </w:p>
    <w:p w:rsidR="004748EA" w:rsidRPr="002257BB" w:rsidRDefault="00000000">
      <w:pPr>
        <w:widowControl w:val="0"/>
        <w:adjustRightInd w:val="0"/>
        <w:snapToGrid w:val="0"/>
        <w:spacing w:line="600" w:lineRule="atLeast"/>
        <w:ind w:firstLineChars="200" w:firstLine="640"/>
        <w:jc w:val="both"/>
        <w:rPr>
          <w:rFonts w:ascii="Times New Roman" w:eastAsia="仿宋" w:hAnsi="Times New Roman" w:cs="Times New Roman"/>
          <w:b/>
          <w:bCs/>
          <w:sz w:val="32"/>
          <w:szCs w:val="32"/>
        </w:rPr>
      </w:pPr>
      <w:r w:rsidRPr="002257BB">
        <w:rPr>
          <w:rFonts w:ascii="Times New Roman" w:eastAsia="仿宋" w:hAnsi="Times New Roman" w:cs="Times New Roman"/>
          <w:sz w:val="32"/>
          <w:szCs w:val="32"/>
        </w:rPr>
        <w:t>整合优化后，</w:t>
      </w:r>
      <w:bookmarkStart w:id="39" w:name="_Hlk99868007"/>
      <w:r w:rsidRPr="002257BB">
        <w:rPr>
          <w:rFonts w:ascii="Times New Roman" w:eastAsia="仿宋" w:hAnsi="Times New Roman" w:cs="Times New Roman"/>
          <w:sz w:val="32"/>
          <w:szCs w:val="32"/>
        </w:rPr>
        <w:t>全市共有</w:t>
      </w:r>
      <w:r w:rsidR="002257BB" w:rsidRPr="002257BB">
        <w:rPr>
          <w:rFonts w:ascii="Times New Roman" w:eastAsia="仿宋" w:hAnsi="Times New Roman" w:cs="Times New Roman"/>
          <w:sz w:val="32"/>
          <w:szCs w:val="32"/>
        </w:rPr>
        <w:t>2</w:t>
      </w:r>
      <w:r w:rsidRPr="002257BB">
        <w:rPr>
          <w:rFonts w:ascii="Times New Roman" w:eastAsia="仿宋" w:hAnsi="Times New Roman" w:cs="Times New Roman"/>
          <w:sz w:val="32"/>
          <w:szCs w:val="32"/>
        </w:rPr>
        <w:t>个自然保护地，总面积</w:t>
      </w:r>
      <w:r w:rsidR="002257BB" w:rsidRPr="002257BB">
        <w:rPr>
          <w:rFonts w:ascii="Times New Roman" w:eastAsia="仿宋" w:hAnsi="Times New Roman" w:cs="Times New Roman"/>
          <w:sz w:val="32"/>
          <w:szCs w:val="32"/>
        </w:rPr>
        <w:t>648.25</w:t>
      </w:r>
      <w:r w:rsidRPr="002257BB">
        <w:rPr>
          <w:rFonts w:ascii="Times New Roman" w:eastAsia="仿宋" w:hAnsi="Times New Roman" w:cs="Times New Roman"/>
          <w:sz w:val="32"/>
          <w:szCs w:val="32"/>
        </w:rPr>
        <w:t>公顷，占陆域国土总面积的</w:t>
      </w:r>
      <w:r w:rsidR="002257BB" w:rsidRPr="002257BB">
        <w:rPr>
          <w:rFonts w:ascii="Times New Roman" w:eastAsia="仿宋" w:hAnsi="Times New Roman" w:cs="Times New Roman"/>
          <w:sz w:val="32"/>
          <w:szCs w:val="32"/>
        </w:rPr>
        <w:t>1.02</w:t>
      </w:r>
      <w:r w:rsidRPr="002257BB">
        <w:rPr>
          <w:rFonts w:ascii="Times New Roman" w:eastAsia="仿宋" w:hAnsi="Times New Roman" w:cs="Times New Roman"/>
          <w:sz w:val="32"/>
          <w:szCs w:val="32"/>
        </w:rPr>
        <w:t>%</w:t>
      </w:r>
      <w:r w:rsidRPr="002257BB">
        <w:rPr>
          <w:rFonts w:ascii="Times New Roman" w:eastAsia="仿宋" w:hAnsi="Times New Roman" w:cs="Times New Roman"/>
          <w:sz w:val="32"/>
          <w:szCs w:val="32"/>
        </w:rPr>
        <w:t>。</w:t>
      </w:r>
      <w:bookmarkEnd w:id="39"/>
    </w:p>
    <w:p w:rsidR="004748EA" w:rsidRDefault="00000000" w:rsidP="00947DCA">
      <w:pPr>
        <w:pStyle w:val="2"/>
      </w:pPr>
      <w:bookmarkStart w:id="40" w:name="_Toc130409006"/>
      <w:r>
        <w:rPr>
          <w:rFonts w:hint="eastAsia"/>
        </w:rPr>
        <w:t>（一）分类分级</w:t>
      </w:r>
      <w:bookmarkEnd w:id="40"/>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按类型，自然保护地分为自然保护区、自然公园两大类。其中，自然公园包括风景名胜区、森林公园、地质公园、湿地公园。</w:t>
      </w:r>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按批准设立层级，自然保护地分为国家级、地方级。其中，国家级自然保护区、国家级风景名胜区由国务院批准设立，其他国家级自然公园由国家林草局批准设立；地方级自然保护地由省级人民政府批准设立。</w:t>
      </w:r>
    </w:p>
    <w:p w:rsidR="004748EA" w:rsidRDefault="00000000" w:rsidP="00947DCA">
      <w:pPr>
        <w:pStyle w:val="3"/>
      </w:pPr>
      <w:bookmarkStart w:id="41" w:name="_Toc60222813"/>
      <w:bookmarkStart w:id="42" w:name="_Toc20824"/>
      <w:r>
        <w:rPr>
          <w:rFonts w:hint="eastAsia"/>
        </w:rPr>
        <w:lastRenderedPageBreak/>
        <w:t>1. 自然保护区</w:t>
      </w:r>
      <w:bookmarkEnd w:id="41"/>
      <w:bookmarkEnd w:id="42"/>
    </w:p>
    <w:p w:rsidR="004748EA" w:rsidRDefault="002257BB">
      <w:pPr>
        <w:widowControl w:val="0"/>
        <w:adjustRightInd w:val="0"/>
        <w:snapToGrid w:val="0"/>
        <w:spacing w:line="600" w:lineRule="atLeast"/>
        <w:ind w:firstLineChars="200" w:firstLine="640"/>
        <w:jc w:val="both"/>
        <w:rPr>
          <w:rFonts w:ascii="仿宋" w:eastAsia="仿宋" w:hAnsi="仿宋" w:cs="仿宋"/>
          <w:sz w:val="32"/>
          <w:szCs w:val="32"/>
        </w:rPr>
      </w:pPr>
      <w:bookmarkStart w:id="43" w:name="_Hlk99868137"/>
      <w:r>
        <w:rPr>
          <w:rFonts w:ascii="仿宋" w:eastAsia="仿宋" w:hAnsi="仿宋" w:cs="仿宋" w:hint="eastAsia"/>
          <w:sz w:val="32"/>
          <w:szCs w:val="32"/>
        </w:rPr>
        <w:t>不涉及</w:t>
      </w:r>
    </w:p>
    <w:p w:rsidR="004748EA" w:rsidRDefault="00000000" w:rsidP="00947DCA">
      <w:pPr>
        <w:pStyle w:val="3"/>
      </w:pPr>
      <w:bookmarkStart w:id="44" w:name="_Toc60222814"/>
      <w:bookmarkStart w:id="45" w:name="_Toc29067"/>
      <w:bookmarkEnd w:id="43"/>
      <w:r>
        <w:rPr>
          <w:rFonts w:hint="eastAsia"/>
        </w:rPr>
        <w:t>2. 自然公园</w:t>
      </w:r>
      <w:bookmarkEnd w:id="44"/>
      <w:bookmarkEnd w:id="45"/>
    </w:p>
    <w:p w:rsidR="004748EA" w:rsidRPr="002257BB"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bookmarkStart w:id="46" w:name="_Hlk99868157"/>
      <w:r w:rsidRPr="002257BB">
        <w:rPr>
          <w:rFonts w:ascii="Times New Roman" w:eastAsia="仿宋" w:hAnsi="Times New Roman" w:cs="Times New Roman"/>
          <w:sz w:val="32"/>
          <w:szCs w:val="32"/>
        </w:rPr>
        <w:t>整合优化后全市共有自然公园</w:t>
      </w:r>
      <w:r w:rsidR="002257BB" w:rsidRPr="002257BB">
        <w:rPr>
          <w:rFonts w:ascii="Times New Roman" w:eastAsia="仿宋" w:hAnsi="Times New Roman" w:cs="Times New Roman"/>
          <w:sz w:val="32"/>
          <w:szCs w:val="32"/>
        </w:rPr>
        <w:t>2</w:t>
      </w:r>
      <w:r w:rsidRPr="002257BB">
        <w:rPr>
          <w:rFonts w:ascii="Times New Roman" w:eastAsia="仿宋" w:hAnsi="Times New Roman" w:cs="Times New Roman"/>
          <w:sz w:val="32"/>
          <w:szCs w:val="32"/>
        </w:rPr>
        <w:t>个，总面积</w:t>
      </w:r>
      <w:r w:rsidR="002257BB" w:rsidRPr="002257BB">
        <w:rPr>
          <w:rFonts w:ascii="Times New Roman" w:eastAsia="仿宋" w:hAnsi="Times New Roman" w:cs="Times New Roman"/>
          <w:sz w:val="32"/>
          <w:szCs w:val="32"/>
        </w:rPr>
        <w:t>648.25</w:t>
      </w:r>
      <w:r w:rsidRPr="002257BB">
        <w:rPr>
          <w:rFonts w:ascii="Times New Roman" w:eastAsia="仿宋" w:hAnsi="Times New Roman" w:cs="Times New Roman"/>
          <w:sz w:val="32"/>
          <w:szCs w:val="32"/>
        </w:rPr>
        <w:t>公顷，占自然保护地总面积的</w:t>
      </w:r>
      <w:r w:rsidR="002257BB" w:rsidRPr="002257BB">
        <w:rPr>
          <w:rFonts w:ascii="Times New Roman" w:eastAsia="仿宋" w:hAnsi="Times New Roman" w:cs="Times New Roman"/>
          <w:sz w:val="32"/>
          <w:szCs w:val="32"/>
        </w:rPr>
        <w:t>1</w:t>
      </w:r>
      <w:r w:rsidR="00947DCA">
        <w:rPr>
          <w:rFonts w:ascii="Times New Roman" w:eastAsia="仿宋" w:hAnsi="Times New Roman" w:cs="Times New Roman" w:hint="eastAsia"/>
          <w:sz w:val="32"/>
          <w:szCs w:val="32"/>
        </w:rPr>
        <w:t>00</w:t>
      </w:r>
      <w:r w:rsidRPr="002257BB">
        <w:rPr>
          <w:rFonts w:ascii="Times New Roman" w:eastAsia="仿宋" w:hAnsi="Times New Roman" w:cs="Times New Roman"/>
          <w:sz w:val="32"/>
          <w:szCs w:val="32"/>
        </w:rPr>
        <w:t>%</w:t>
      </w:r>
      <w:r w:rsidRPr="002257BB">
        <w:rPr>
          <w:rFonts w:ascii="Times New Roman" w:eastAsia="仿宋" w:hAnsi="Times New Roman" w:cs="Times New Roman"/>
          <w:sz w:val="32"/>
          <w:szCs w:val="32"/>
        </w:rPr>
        <w:t>。</w:t>
      </w:r>
    </w:p>
    <w:p w:rsidR="004748EA" w:rsidRPr="002257BB"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2257BB">
        <w:rPr>
          <w:rFonts w:ascii="Times New Roman" w:eastAsia="仿宋" w:hAnsi="Times New Roman" w:cs="Times New Roman"/>
          <w:sz w:val="32"/>
          <w:szCs w:val="32"/>
        </w:rPr>
        <w:t>国家级自然公园</w:t>
      </w:r>
      <w:r w:rsidR="002257BB" w:rsidRPr="002257BB">
        <w:rPr>
          <w:rFonts w:ascii="Times New Roman" w:eastAsia="仿宋" w:hAnsi="Times New Roman" w:cs="Times New Roman"/>
          <w:sz w:val="32"/>
          <w:szCs w:val="32"/>
        </w:rPr>
        <w:t>1</w:t>
      </w:r>
      <w:r w:rsidRPr="002257BB">
        <w:rPr>
          <w:rFonts w:ascii="Times New Roman" w:eastAsia="仿宋" w:hAnsi="Times New Roman" w:cs="Times New Roman"/>
          <w:sz w:val="32"/>
          <w:szCs w:val="32"/>
        </w:rPr>
        <w:t>个，面积</w:t>
      </w:r>
      <w:r w:rsidR="002257BB" w:rsidRPr="002257BB">
        <w:rPr>
          <w:rFonts w:ascii="Times New Roman" w:eastAsia="仿宋" w:hAnsi="Times New Roman" w:cs="Times New Roman"/>
          <w:sz w:val="32"/>
          <w:szCs w:val="32"/>
        </w:rPr>
        <w:t>593.58</w:t>
      </w:r>
      <w:r w:rsidRPr="002257BB">
        <w:rPr>
          <w:rFonts w:ascii="Times New Roman" w:eastAsia="仿宋" w:hAnsi="Times New Roman" w:cs="Times New Roman"/>
          <w:sz w:val="32"/>
          <w:szCs w:val="32"/>
        </w:rPr>
        <w:t>公顷，占自然公园总面积的</w:t>
      </w:r>
      <w:r w:rsidR="00947DCA">
        <w:rPr>
          <w:rFonts w:ascii="Times New Roman" w:eastAsia="仿宋" w:hAnsi="Times New Roman" w:cs="Times New Roman" w:hint="eastAsia"/>
          <w:sz w:val="32"/>
          <w:szCs w:val="32"/>
        </w:rPr>
        <w:t>91.57</w:t>
      </w:r>
      <w:r w:rsidRPr="002257BB">
        <w:rPr>
          <w:rFonts w:ascii="Times New Roman" w:eastAsia="仿宋" w:hAnsi="Times New Roman" w:cs="Times New Roman"/>
          <w:sz w:val="32"/>
          <w:szCs w:val="32"/>
        </w:rPr>
        <w:t>%</w:t>
      </w:r>
      <w:r w:rsidRPr="002257BB">
        <w:rPr>
          <w:rFonts w:ascii="Times New Roman" w:eastAsia="仿宋" w:hAnsi="Times New Roman" w:cs="Times New Roman"/>
          <w:sz w:val="32"/>
          <w:szCs w:val="32"/>
        </w:rPr>
        <w:t>。</w:t>
      </w:r>
    </w:p>
    <w:p w:rsidR="004748EA" w:rsidRPr="002257BB"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2257BB">
        <w:rPr>
          <w:rFonts w:ascii="Times New Roman" w:eastAsia="仿宋" w:hAnsi="Times New Roman" w:cs="Times New Roman"/>
          <w:sz w:val="32"/>
          <w:szCs w:val="32"/>
        </w:rPr>
        <w:t>地方级自然公园</w:t>
      </w:r>
      <w:r w:rsidR="002257BB" w:rsidRPr="002257BB">
        <w:rPr>
          <w:rFonts w:ascii="Times New Roman" w:eastAsia="仿宋" w:hAnsi="Times New Roman" w:cs="Times New Roman"/>
          <w:sz w:val="32"/>
          <w:szCs w:val="32"/>
        </w:rPr>
        <w:t>1</w:t>
      </w:r>
      <w:r w:rsidRPr="002257BB">
        <w:rPr>
          <w:rFonts w:ascii="Times New Roman" w:eastAsia="仿宋" w:hAnsi="Times New Roman" w:cs="Times New Roman"/>
          <w:sz w:val="32"/>
          <w:szCs w:val="32"/>
        </w:rPr>
        <w:t>个，面积</w:t>
      </w:r>
      <w:r w:rsidR="002257BB" w:rsidRPr="002257BB">
        <w:rPr>
          <w:rFonts w:ascii="Times New Roman" w:eastAsia="仿宋" w:hAnsi="Times New Roman" w:cs="Times New Roman"/>
          <w:sz w:val="32"/>
          <w:szCs w:val="32"/>
        </w:rPr>
        <w:t>54.67</w:t>
      </w:r>
      <w:r w:rsidRPr="002257BB">
        <w:rPr>
          <w:rFonts w:ascii="Times New Roman" w:eastAsia="仿宋" w:hAnsi="Times New Roman" w:cs="Times New Roman"/>
          <w:sz w:val="32"/>
          <w:szCs w:val="32"/>
        </w:rPr>
        <w:t>公顷，占自然公园总面积的</w:t>
      </w:r>
      <w:r w:rsidR="00947DCA">
        <w:rPr>
          <w:rFonts w:ascii="Times New Roman" w:eastAsia="仿宋" w:hAnsi="Times New Roman" w:cs="Times New Roman" w:hint="eastAsia"/>
          <w:sz w:val="32"/>
          <w:szCs w:val="32"/>
        </w:rPr>
        <w:t>8.43</w:t>
      </w:r>
      <w:r w:rsidRPr="002257BB">
        <w:rPr>
          <w:rFonts w:ascii="Times New Roman" w:eastAsia="仿宋" w:hAnsi="Times New Roman" w:cs="Times New Roman"/>
          <w:sz w:val="32"/>
          <w:szCs w:val="32"/>
        </w:rPr>
        <w:t>%</w:t>
      </w:r>
      <w:r w:rsidRPr="002257BB">
        <w:rPr>
          <w:rFonts w:ascii="Times New Roman" w:eastAsia="仿宋" w:hAnsi="Times New Roman" w:cs="Times New Roman"/>
          <w:sz w:val="32"/>
          <w:szCs w:val="32"/>
        </w:rPr>
        <w:t>。</w:t>
      </w:r>
    </w:p>
    <w:bookmarkEnd w:id="46"/>
    <w:p w:rsidR="004748EA" w:rsidRDefault="00000000">
      <w:pPr>
        <w:pStyle w:val="a4"/>
        <w:adjustRightInd w:val="0"/>
        <w:snapToGrid w:val="0"/>
        <w:spacing w:after="0" w:line="600" w:lineRule="atLeast"/>
        <w:ind w:firstLine="643"/>
        <w:rPr>
          <w:rFonts w:ascii="仿宋" w:eastAsia="仿宋" w:hAnsi="仿宋" w:cs="仿宋"/>
          <w:b/>
          <w:bCs/>
          <w:sz w:val="32"/>
          <w:szCs w:val="32"/>
        </w:rPr>
      </w:pPr>
      <w:r>
        <w:rPr>
          <w:rFonts w:ascii="仿宋" w:eastAsia="仿宋" w:hAnsi="仿宋" w:cs="仿宋" w:hint="eastAsia"/>
          <w:b/>
          <w:bCs/>
          <w:sz w:val="32"/>
          <w:szCs w:val="32"/>
        </w:rPr>
        <w:t>（1）风景名胜区</w:t>
      </w:r>
    </w:p>
    <w:p w:rsidR="004748EA" w:rsidRDefault="002257BB">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不涉及</w:t>
      </w:r>
    </w:p>
    <w:p w:rsidR="004748EA" w:rsidRDefault="00000000">
      <w:pPr>
        <w:pStyle w:val="a4"/>
        <w:adjustRightInd w:val="0"/>
        <w:snapToGrid w:val="0"/>
        <w:spacing w:after="0" w:line="600" w:lineRule="atLeast"/>
        <w:ind w:firstLine="643"/>
        <w:rPr>
          <w:rFonts w:ascii="仿宋" w:eastAsia="仿宋" w:hAnsi="仿宋" w:cs="仿宋"/>
          <w:b/>
          <w:bCs/>
          <w:sz w:val="32"/>
          <w:szCs w:val="32"/>
        </w:rPr>
      </w:pPr>
      <w:r>
        <w:rPr>
          <w:rFonts w:ascii="仿宋" w:eastAsia="仿宋" w:hAnsi="仿宋" w:cs="仿宋" w:hint="eastAsia"/>
          <w:b/>
          <w:bCs/>
          <w:sz w:val="32"/>
          <w:szCs w:val="32"/>
        </w:rPr>
        <w:t>（2）森林公园</w:t>
      </w:r>
    </w:p>
    <w:p w:rsidR="004748EA" w:rsidRPr="002257BB"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2257BB">
        <w:rPr>
          <w:rFonts w:ascii="Times New Roman" w:eastAsia="仿宋" w:hAnsi="Times New Roman" w:cs="Times New Roman" w:hint="eastAsia"/>
          <w:sz w:val="32"/>
          <w:szCs w:val="32"/>
        </w:rPr>
        <w:t>整合优化后全市共有森林公园</w:t>
      </w:r>
      <w:r w:rsidR="002257BB" w:rsidRPr="002257BB">
        <w:rPr>
          <w:rFonts w:ascii="Times New Roman" w:eastAsia="仿宋" w:hAnsi="Times New Roman" w:cs="Times New Roman" w:hint="eastAsia"/>
          <w:sz w:val="32"/>
          <w:szCs w:val="32"/>
        </w:rPr>
        <w:t>1</w:t>
      </w:r>
      <w:r w:rsidRPr="002257BB">
        <w:rPr>
          <w:rFonts w:ascii="Times New Roman" w:eastAsia="仿宋" w:hAnsi="Times New Roman" w:cs="Times New Roman" w:hint="eastAsia"/>
          <w:sz w:val="32"/>
          <w:szCs w:val="32"/>
        </w:rPr>
        <w:t>个，面积</w:t>
      </w:r>
      <w:r w:rsidR="002257BB" w:rsidRPr="002257BB">
        <w:rPr>
          <w:rFonts w:ascii="Times New Roman" w:eastAsia="仿宋" w:hAnsi="Times New Roman" w:cs="Times New Roman" w:hint="eastAsia"/>
          <w:sz w:val="32"/>
          <w:szCs w:val="32"/>
        </w:rPr>
        <w:t>54.67</w:t>
      </w:r>
      <w:r w:rsidRPr="002257BB">
        <w:rPr>
          <w:rFonts w:ascii="Times New Roman" w:eastAsia="仿宋" w:hAnsi="Times New Roman" w:cs="Times New Roman" w:hint="eastAsia"/>
          <w:sz w:val="32"/>
          <w:szCs w:val="32"/>
        </w:rPr>
        <w:t>公顷，占自然公园总面积</w:t>
      </w:r>
      <w:r w:rsidR="00A14D4D">
        <w:rPr>
          <w:rFonts w:ascii="Times New Roman" w:eastAsia="仿宋" w:hAnsi="Times New Roman" w:cs="Times New Roman" w:hint="eastAsia"/>
          <w:sz w:val="32"/>
          <w:szCs w:val="32"/>
        </w:rPr>
        <w:t>8.43</w:t>
      </w:r>
      <w:r w:rsidRPr="002257BB">
        <w:rPr>
          <w:rFonts w:ascii="Times New Roman" w:eastAsia="仿宋" w:hAnsi="Times New Roman" w:cs="Times New Roman" w:hint="eastAsia"/>
          <w:sz w:val="32"/>
          <w:szCs w:val="32"/>
        </w:rPr>
        <w:t>%</w:t>
      </w:r>
      <w:r w:rsidRPr="002257BB">
        <w:rPr>
          <w:rFonts w:ascii="Times New Roman" w:eastAsia="仿宋" w:hAnsi="Times New Roman" w:cs="Times New Roman" w:hint="eastAsia"/>
          <w:sz w:val="32"/>
          <w:szCs w:val="32"/>
        </w:rPr>
        <w:t>。</w:t>
      </w:r>
    </w:p>
    <w:p w:rsidR="004748EA" w:rsidRPr="002257BB" w:rsidRDefault="00A14D4D">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Pr>
          <w:rFonts w:ascii="Times New Roman" w:eastAsia="仿宋" w:hAnsi="Times New Roman" w:cs="Times New Roman" w:hint="eastAsia"/>
          <w:sz w:val="32"/>
          <w:szCs w:val="32"/>
        </w:rPr>
        <w:t>地方</w:t>
      </w:r>
      <w:r w:rsidR="00000000" w:rsidRPr="002257BB">
        <w:rPr>
          <w:rFonts w:ascii="Times New Roman" w:eastAsia="仿宋" w:hAnsi="Times New Roman" w:cs="Times New Roman" w:hint="eastAsia"/>
          <w:sz w:val="32"/>
          <w:szCs w:val="32"/>
        </w:rPr>
        <w:t>级森林公园</w:t>
      </w:r>
      <w:r w:rsidR="002257BB" w:rsidRPr="002257BB">
        <w:rPr>
          <w:rFonts w:ascii="Times New Roman" w:eastAsia="仿宋" w:hAnsi="Times New Roman" w:cs="Times New Roman" w:hint="eastAsia"/>
          <w:sz w:val="32"/>
          <w:szCs w:val="32"/>
        </w:rPr>
        <w:t>1</w:t>
      </w:r>
      <w:r w:rsidR="00000000" w:rsidRPr="002257BB">
        <w:rPr>
          <w:rFonts w:ascii="Times New Roman" w:eastAsia="仿宋" w:hAnsi="Times New Roman" w:cs="Times New Roman" w:hint="eastAsia"/>
          <w:sz w:val="32"/>
          <w:szCs w:val="32"/>
        </w:rPr>
        <w:t>个，面积</w:t>
      </w:r>
      <w:r w:rsidR="002257BB" w:rsidRPr="002257BB">
        <w:rPr>
          <w:rFonts w:ascii="Times New Roman" w:eastAsia="仿宋" w:hAnsi="Times New Roman" w:cs="Times New Roman" w:hint="eastAsia"/>
          <w:sz w:val="32"/>
          <w:szCs w:val="32"/>
        </w:rPr>
        <w:t>54.67</w:t>
      </w:r>
      <w:r w:rsidR="00000000" w:rsidRPr="002257BB">
        <w:rPr>
          <w:rFonts w:ascii="Times New Roman" w:eastAsia="仿宋" w:hAnsi="Times New Roman" w:cs="Times New Roman" w:hint="eastAsia"/>
          <w:sz w:val="32"/>
          <w:szCs w:val="32"/>
        </w:rPr>
        <w:t>公顷，占森林公园总面积的</w:t>
      </w:r>
      <w:r w:rsidR="002257BB" w:rsidRPr="002257BB">
        <w:rPr>
          <w:rFonts w:ascii="Times New Roman" w:eastAsia="仿宋" w:hAnsi="Times New Roman" w:cs="Times New Roman" w:hint="eastAsia"/>
          <w:sz w:val="32"/>
          <w:szCs w:val="32"/>
        </w:rPr>
        <w:t>100</w:t>
      </w:r>
      <w:r w:rsidR="00000000" w:rsidRPr="002257BB">
        <w:rPr>
          <w:rFonts w:ascii="Times New Roman" w:eastAsia="仿宋" w:hAnsi="Times New Roman" w:cs="Times New Roman" w:hint="eastAsia"/>
          <w:sz w:val="32"/>
          <w:szCs w:val="32"/>
        </w:rPr>
        <w:t>%</w:t>
      </w:r>
      <w:r w:rsidR="00000000" w:rsidRPr="002257BB">
        <w:rPr>
          <w:rFonts w:ascii="Times New Roman" w:eastAsia="仿宋" w:hAnsi="Times New Roman" w:cs="Times New Roman" w:hint="eastAsia"/>
          <w:sz w:val="32"/>
          <w:szCs w:val="32"/>
        </w:rPr>
        <w:t>。</w:t>
      </w:r>
    </w:p>
    <w:p w:rsidR="004748EA" w:rsidRDefault="00000000">
      <w:pPr>
        <w:pStyle w:val="a4"/>
        <w:adjustRightInd w:val="0"/>
        <w:snapToGrid w:val="0"/>
        <w:spacing w:after="0" w:line="600" w:lineRule="atLeast"/>
        <w:ind w:firstLine="643"/>
        <w:rPr>
          <w:rFonts w:ascii="仿宋" w:eastAsia="仿宋" w:hAnsi="仿宋" w:cs="仿宋"/>
          <w:b/>
          <w:bCs/>
          <w:sz w:val="32"/>
          <w:szCs w:val="32"/>
        </w:rPr>
      </w:pPr>
      <w:r>
        <w:rPr>
          <w:rFonts w:ascii="仿宋" w:eastAsia="仿宋" w:hAnsi="仿宋" w:cs="仿宋" w:hint="eastAsia"/>
          <w:b/>
          <w:bCs/>
          <w:sz w:val="32"/>
          <w:szCs w:val="32"/>
        </w:rPr>
        <w:t>（3）地质公园</w:t>
      </w:r>
    </w:p>
    <w:p w:rsidR="004748EA" w:rsidRDefault="002257BB">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不涉及</w:t>
      </w:r>
    </w:p>
    <w:p w:rsidR="004748EA" w:rsidRDefault="00000000">
      <w:pPr>
        <w:pStyle w:val="a4"/>
        <w:adjustRightInd w:val="0"/>
        <w:snapToGrid w:val="0"/>
        <w:spacing w:after="0" w:line="600" w:lineRule="atLeast"/>
        <w:ind w:firstLine="643"/>
        <w:rPr>
          <w:rFonts w:ascii="仿宋" w:eastAsia="仿宋" w:hAnsi="仿宋" w:cs="仿宋"/>
          <w:b/>
          <w:bCs/>
          <w:sz w:val="32"/>
          <w:szCs w:val="32"/>
        </w:rPr>
      </w:pPr>
      <w:r>
        <w:rPr>
          <w:rFonts w:ascii="仿宋" w:eastAsia="仿宋" w:hAnsi="仿宋" w:cs="仿宋" w:hint="eastAsia"/>
          <w:b/>
          <w:bCs/>
          <w:sz w:val="32"/>
          <w:szCs w:val="32"/>
        </w:rPr>
        <w:t>（4）湿地公园</w:t>
      </w:r>
    </w:p>
    <w:p w:rsidR="004748EA" w:rsidRPr="00A14D4D"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A14D4D">
        <w:rPr>
          <w:rFonts w:ascii="Times New Roman" w:eastAsia="仿宋" w:hAnsi="Times New Roman" w:cs="Times New Roman" w:hint="eastAsia"/>
          <w:sz w:val="32"/>
          <w:szCs w:val="32"/>
        </w:rPr>
        <w:lastRenderedPageBreak/>
        <w:t>整合优化后全市共有湿地公园</w:t>
      </w:r>
      <w:r w:rsidR="002257BB" w:rsidRPr="00A14D4D">
        <w:rPr>
          <w:rFonts w:ascii="Times New Roman" w:eastAsia="仿宋" w:hAnsi="Times New Roman" w:cs="Times New Roman" w:hint="eastAsia"/>
          <w:sz w:val="32"/>
          <w:szCs w:val="32"/>
        </w:rPr>
        <w:t>1</w:t>
      </w:r>
      <w:r w:rsidRPr="00A14D4D">
        <w:rPr>
          <w:rFonts w:ascii="Times New Roman" w:eastAsia="仿宋" w:hAnsi="Times New Roman" w:cs="Times New Roman" w:hint="eastAsia"/>
          <w:sz w:val="32"/>
          <w:szCs w:val="32"/>
        </w:rPr>
        <w:t>个，面积</w:t>
      </w:r>
      <w:r w:rsidR="002257BB" w:rsidRPr="00A14D4D">
        <w:rPr>
          <w:rFonts w:ascii="Times New Roman" w:eastAsia="仿宋" w:hAnsi="Times New Roman" w:cs="Times New Roman" w:hint="eastAsia"/>
          <w:sz w:val="32"/>
          <w:szCs w:val="32"/>
        </w:rPr>
        <w:t>593.58</w:t>
      </w:r>
      <w:r w:rsidRPr="00A14D4D">
        <w:rPr>
          <w:rFonts w:ascii="Times New Roman" w:eastAsia="仿宋" w:hAnsi="Times New Roman" w:cs="Times New Roman" w:hint="eastAsia"/>
          <w:sz w:val="32"/>
          <w:szCs w:val="32"/>
        </w:rPr>
        <w:t>公顷，占自然公园总面积</w:t>
      </w:r>
      <w:r w:rsidR="00A14D4D" w:rsidRPr="00A14D4D">
        <w:rPr>
          <w:rFonts w:ascii="Times New Roman" w:eastAsia="仿宋" w:hAnsi="Times New Roman" w:cs="Times New Roman" w:hint="eastAsia"/>
          <w:sz w:val="32"/>
          <w:szCs w:val="32"/>
        </w:rPr>
        <w:t>91.57</w:t>
      </w:r>
      <w:r w:rsidRPr="00A14D4D">
        <w:rPr>
          <w:rFonts w:ascii="Times New Roman" w:eastAsia="仿宋" w:hAnsi="Times New Roman" w:cs="Times New Roman" w:hint="eastAsia"/>
          <w:sz w:val="32"/>
          <w:szCs w:val="32"/>
        </w:rPr>
        <w:t>%</w:t>
      </w:r>
      <w:r w:rsidRPr="00A14D4D">
        <w:rPr>
          <w:rFonts w:ascii="Times New Roman" w:eastAsia="仿宋" w:hAnsi="Times New Roman" w:cs="Times New Roman" w:hint="eastAsia"/>
          <w:sz w:val="32"/>
          <w:szCs w:val="32"/>
        </w:rPr>
        <w:t>。</w:t>
      </w:r>
    </w:p>
    <w:p w:rsidR="004748EA" w:rsidRPr="00A14D4D"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A14D4D">
        <w:rPr>
          <w:rFonts w:ascii="Times New Roman" w:eastAsia="仿宋" w:hAnsi="Times New Roman" w:cs="Times New Roman" w:hint="eastAsia"/>
          <w:sz w:val="32"/>
          <w:szCs w:val="32"/>
        </w:rPr>
        <w:t>国家级湿地公园</w:t>
      </w:r>
      <w:r w:rsidR="00A14D4D" w:rsidRPr="00A14D4D">
        <w:rPr>
          <w:rFonts w:ascii="Times New Roman" w:eastAsia="仿宋" w:hAnsi="Times New Roman" w:cs="Times New Roman" w:hint="eastAsia"/>
          <w:sz w:val="32"/>
          <w:szCs w:val="32"/>
        </w:rPr>
        <w:t>1</w:t>
      </w:r>
      <w:r w:rsidRPr="00A14D4D">
        <w:rPr>
          <w:rFonts w:ascii="Times New Roman" w:eastAsia="仿宋" w:hAnsi="Times New Roman" w:cs="Times New Roman" w:hint="eastAsia"/>
          <w:sz w:val="32"/>
          <w:szCs w:val="32"/>
        </w:rPr>
        <w:t>个，面积</w:t>
      </w:r>
      <w:r w:rsidR="00A14D4D" w:rsidRPr="00A14D4D">
        <w:rPr>
          <w:rFonts w:ascii="Times New Roman" w:eastAsia="仿宋" w:hAnsi="Times New Roman" w:cs="Times New Roman" w:hint="eastAsia"/>
          <w:sz w:val="32"/>
          <w:szCs w:val="32"/>
        </w:rPr>
        <w:t>593.58</w:t>
      </w:r>
      <w:r w:rsidRPr="00A14D4D">
        <w:rPr>
          <w:rFonts w:ascii="Times New Roman" w:eastAsia="仿宋" w:hAnsi="Times New Roman" w:cs="Times New Roman" w:hint="eastAsia"/>
          <w:sz w:val="32"/>
          <w:szCs w:val="32"/>
        </w:rPr>
        <w:t>公顷，占湿地公园总面积的</w:t>
      </w:r>
      <w:r w:rsidR="00A14D4D" w:rsidRPr="00A14D4D">
        <w:rPr>
          <w:rFonts w:ascii="Times New Roman" w:eastAsia="仿宋" w:hAnsi="Times New Roman" w:cs="Times New Roman" w:hint="eastAsia"/>
          <w:sz w:val="32"/>
          <w:szCs w:val="32"/>
        </w:rPr>
        <w:t>100</w:t>
      </w:r>
      <w:r w:rsidRPr="00A14D4D">
        <w:rPr>
          <w:rFonts w:ascii="Times New Roman" w:eastAsia="仿宋" w:hAnsi="Times New Roman" w:cs="Times New Roman" w:hint="eastAsia"/>
          <w:sz w:val="32"/>
          <w:szCs w:val="32"/>
        </w:rPr>
        <w:t>%</w:t>
      </w:r>
      <w:r w:rsidRPr="00A14D4D">
        <w:rPr>
          <w:rFonts w:ascii="Times New Roman" w:eastAsia="仿宋" w:hAnsi="Times New Roman" w:cs="Times New Roman" w:hint="eastAsia"/>
          <w:sz w:val="32"/>
          <w:szCs w:val="32"/>
        </w:rPr>
        <w:t>。</w:t>
      </w:r>
    </w:p>
    <w:p w:rsidR="004748EA" w:rsidRDefault="00000000">
      <w:pPr>
        <w:widowControl w:val="0"/>
        <w:adjustRightInd w:val="0"/>
        <w:snapToGrid w:val="0"/>
        <w:spacing w:line="600" w:lineRule="atLeast"/>
        <w:jc w:val="center"/>
        <w:rPr>
          <w:rFonts w:ascii="仿宋" w:eastAsia="仿宋" w:hAnsi="仿宋" w:cs="仿宋"/>
          <w:b/>
          <w:bCs/>
          <w:sz w:val="32"/>
          <w:szCs w:val="32"/>
        </w:rPr>
      </w:pPr>
      <w:r>
        <w:rPr>
          <w:rFonts w:ascii="仿宋" w:eastAsia="仿宋" w:hAnsi="仿宋" w:cs="仿宋" w:hint="eastAsia"/>
          <w:b/>
          <w:bCs/>
          <w:sz w:val="32"/>
          <w:szCs w:val="32"/>
        </w:rPr>
        <w:t xml:space="preserve">表2 </w:t>
      </w:r>
      <w:bookmarkStart w:id="47" w:name="_Hlk99868206"/>
      <w:r w:rsidR="00560A11">
        <w:rPr>
          <w:rFonts w:ascii="仿宋" w:eastAsia="仿宋" w:hAnsi="仿宋" w:cs="仿宋" w:hint="eastAsia"/>
          <w:b/>
          <w:bCs/>
          <w:sz w:val="32"/>
          <w:szCs w:val="32"/>
        </w:rPr>
        <w:t>长葛</w:t>
      </w:r>
      <w:r>
        <w:rPr>
          <w:rFonts w:ascii="仿宋" w:eastAsia="仿宋" w:hAnsi="仿宋" w:cs="仿宋" w:hint="eastAsia"/>
          <w:b/>
          <w:bCs/>
          <w:sz w:val="32"/>
          <w:szCs w:val="32"/>
        </w:rPr>
        <w:t>市自然保护地分类分级情况</w:t>
      </w:r>
    </w:p>
    <w:tbl>
      <w:tblPr>
        <w:tblW w:w="4998" w:type="pct"/>
        <w:tblLook w:val="04A0" w:firstRow="1" w:lastRow="0" w:firstColumn="1" w:lastColumn="0" w:noHBand="0" w:noVBand="1"/>
      </w:tblPr>
      <w:tblGrid>
        <w:gridCol w:w="1049"/>
        <w:gridCol w:w="2935"/>
        <w:gridCol w:w="2180"/>
        <w:gridCol w:w="2557"/>
      </w:tblGrid>
      <w:tr w:rsidR="004748EA" w:rsidRPr="00947DCA" w:rsidTr="005F51F6">
        <w:trPr>
          <w:trHeight w:val="397"/>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48EA" w:rsidRPr="00947DCA" w:rsidRDefault="00000000">
            <w:pPr>
              <w:jc w:val="center"/>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 xml:space="preserve">序号　</w:t>
            </w:r>
          </w:p>
        </w:tc>
        <w:tc>
          <w:tcPr>
            <w:tcW w:w="1683" w:type="pct"/>
            <w:tcBorders>
              <w:top w:val="single" w:sz="4" w:space="0" w:color="auto"/>
              <w:left w:val="nil"/>
              <w:bottom w:val="single" w:sz="4" w:space="0" w:color="auto"/>
              <w:right w:val="single" w:sz="4" w:space="0" w:color="auto"/>
            </w:tcBorders>
            <w:shd w:val="clear" w:color="auto" w:fill="auto"/>
            <w:noWrap/>
            <w:vAlign w:val="center"/>
          </w:tcPr>
          <w:p w:rsidR="004748EA" w:rsidRPr="00947DCA" w:rsidRDefault="00000000">
            <w:pPr>
              <w:jc w:val="center"/>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自然保护地类型</w:t>
            </w:r>
          </w:p>
        </w:tc>
        <w:tc>
          <w:tcPr>
            <w:tcW w:w="1250" w:type="pct"/>
            <w:tcBorders>
              <w:top w:val="single" w:sz="4" w:space="0" w:color="auto"/>
              <w:left w:val="nil"/>
              <w:bottom w:val="single" w:sz="4" w:space="0" w:color="auto"/>
              <w:right w:val="single" w:sz="4" w:space="0" w:color="auto"/>
            </w:tcBorders>
            <w:shd w:val="clear" w:color="auto" w:fill="auto"/>
            <w:noWrap/>
            <w:vAlign w:val="center"/>
          </w:tcPr>
          <w:p w:rsidR="004748EA" w:rsidRPr="00947DCA" w:rsidRDefault="00000000">
            <w:pPr>
              <w:jc w:val="center"/>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数量（个）</w:t>
            </w:r>
          </w:p>
        </w:tc>
        <w:tc>
          <w:tcPr>
            <w:tcW w:w="1466" w:type="pct"/>
            <w:tcBorders>
              <w:top w:val="single" w:sz="4" w:space="0" w:color="auto"/>
              <w:left w:val="nil"/>
              <w:bottom w:val="single" w:sz="4" w:space="0" w:color="auto"/>
              <w:right w:val="single" w:sz="4" w:space="0" w:color="auto"/>
            </w:tcBorders>
            <w:shd w:val="clear" w:color="auto" w:fill="auto"/>
            <w:noWrap/>
            <w:vAlign w:val="center"/>
          </w:tcPr>
          <w:p w:rsidR="004748EA" w:rsidRPr="00947DCA" w:rsidRDefault="00000000">
            <w:pPr>
              <w:jc w:val="center"/>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面积（公顷）</w:t>
            </w:r>
          </w:p>
        </w:tc>
      </w:tr>
      <w:tr w:rsidR="004748EA"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4748EA" w:rsidRPr="00947DCA" w:rsidRDefault="00000000">
            <w:pPr>
              <w:jc w:val="center"/>
              <w:rPr>
                <w:rFonts w:ascii="Times New Roman" w:hAnsi="Times New Roman" w:cs="Times New Roman"/>
                <w:color w:val="000000"/>
                <w:sz w:val="28"/>
                <w:szCs w:val="28"/>
              </w:rPr>
            </w:pPr>
            <w:r w:rsidRPr="00947DCA">
              <w:rPr>
                <w:rFonts w:ascii="Times New Roman" w:hAnsi="Times New Roman" w:cs="Times New Roman"/>
                <w:color w:val="000000"/>
                <w:sz w:val="28"/>
                <w:szCs w:val="28"/>
              </w:rPr>
              <w:t xml:space="preserve">　</w:t>
            </w:r>
          </w:p>
        </w:tc>
        <w:tc>
          <w:tcPr>
            <w:tcW w:w="1683" w:type="pct"/>
            <w:tcBorders>
              <w:top w:val="nil"/>
              <w:left w:val="nil"/>
              <w:bottom w:val="single" w:sz="4" w:space="0" w:color="auto"/>
              <w:right w:val="single" w:sz="4" w:space="0" w:color="auto"/>
            </w:tcBorders>
            <w:shd w:val="clear" w:color="auto" w:fill="auto"/>
            <w:noWrap/>
            <w:vAlign w:val="center"/>
          </w:tcPr>
          <w:p w:rsidR="004748EA" w:rsidRPr="00947DCA" w:rsidRDefault="00000000">
            <w:pPr>
              <w:rPr>
                <w:rFonts w:ascii="Times New Roman" w:hAnsi="Times New Roman" w:cs="Times New Roman"/>
                <w:color w:val="000000"/>
                <w:sz w:val="28"/>
                <w:szCs w:val="28"/>
              </w:rPr>
            </w:pPr>
            <w:r w:rsidRPr="00947DCA">
              <w:rPr>
                <w:rFonts w:ascii="Times New Roman" w:hAnsi="Times New Roman" w:cs="Times New Roman"/>
                <w:color w:val="000000"/>
                <w:sz w:val="28"/>
                <w:szCs w:val="28"/>
              </w:rPr>
              <w:t>总计</w:t>
            </w:r>
          </w:p>
        </w:tc>
        <w:tc>
          <w:tcPr>
            <w:tcW w:w="1250"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color w:val="000000"/>
                <w:sz w:val="28"/>
                <w:szCs w:val="28"/>
              </w:rPr>
            </w:pPr>
            <w:r w:rsidRPr="00947DCA">
              <w:rPr>
                <w:rFonts w:ascii="Times New Roman" w:hAnsi="Times New Roman" w:cs="Times New Roman"/>
                <w:color w:val="000000"/>
                <w:sz w:val="28"/>
                <w:szCs w:val="28"/>
              </w:rPr>
              <w:t>2</w:t>
            </w:r>
          </w:p>
        </w:tc>
        <w:tc>
          <w:tcPr>
            <w:tcW w:w="1466"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sz w:val="28"/>
                <w:szCs w:val="28"/>
              </w:rPr>
            </w:pPr>
            <w:r w:rsidRPr="00947DCA">
              <w:rPr>
                <w:rFonts w:ascii="Times New Roman" w:hAnsi="Times New Roman" w:cs="Times New Roman"/>
                <w:sz w:val="28"/>
                <w:szCs w:val="28"/>
              </w:rPr>
              <w:t>648.25</w:t>
            </w:r>
          </w:p>
        </w:tc>
      </w:tr>
      <w:tr w:rsidR="005F51F6"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5F51F6" w:rsidRPr="00947DCA" w:rsidRDefault="005F51F6" w:rsidP="005F51F6">
            <w:pPr>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1</w:t>
            </w:r>
          </w:p>
        </w:tc>
        <w:tc>
          <w:tcPr>
            <w:tcW w:w="1683"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自然保护区</w:t>
            </w:r>
          </w:p>
        </w:tc>
        <w:tc>
          <w:tcPr>
            <w:tcW w:w="1250"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c>
          <w:tcPr>
            <w:tcW w:w="1466"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r>
      <w:tr w:rsidR="005F51F6"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5F51F6" w:rsidRPr="00947DCA" w:rsidRDefault="005F51F6" w:rsidP="005F51F6">
            <w:pPr>
              <w:rPr>
                <w:rFonts w:ascii="Times New Roman" w:hAnsi="Times New Roman" w:cs="Times New Roman"/>
                <w:color w:val="000000"/>
                <w:sz w:val="28"/>
                <w:szCs w:val="28"/>
              </w:rPr>
            </w:pPr>
            <w:r w:rsidRPr="00947DCA">
              <w:rPr>
                <w:rFonts w:ascii="Times New Roman" w:hAnsi="Times New Roman" w:cs="Times New Roman"/>
                <w:color w:val="000000"/>
                <w:sz w:val="28"/>
                <w:szCs w:val="28"/>
              </w:rPr>
              <w:t xml:space="preserve">　</w:t>
            </w:r>
          </w:p>
        </w:tc>
        <w:tc>
          <w:tcPr>
            <w:tcW w:w="1683"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color w:val="000000"/>
                <w:sz w:val="28"/>
                <w:szCs w:val="28"/>
              </w:rPr>
            </w:pPr>
            <w:r w:rsidRPr="00947DCA">
              <w:rPr>
                <w:rFonts w:ascii="Times New Roman" w:hAnsi="Times New Roman" w:cs="Times New Roman"/>
                <w:color w:val="000000"/>
                <w:sz w:val="28"/>
                <w:szCs w:val="28"/>
              </w:rPr>
              <w:t>国家级</w:t>
            </w:r>
          </w:p>
        </w:tc>
        <w:tc>
          <w:tcPr>
            <w:tcW w:w="1250"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c>
          <w:tcPr>
            <w:tcW w:w="1466"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r>
      <w:tr w:rsidR="005F51F6"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5F51F6" w:rsidRPr="00947DCA" w:rsidRDefault="005F51F6" w:rsidP="005F51F6">
            <w:pPr>
              <w:rPr>
                <w:rFonts w:ascii="Times New Roman" w:hAnsi="Times New Roman" w:cs="Times New Roman"/>
                <w:color w:val="000000"/>
                <w:sz w:val="28"/>
                <w:szCs w:val="28"/>
              </w:rPr>
            </w:pPr>
            <w:r w:rsidRPr="00947DCA">
              <w:rPr>
                <w:rFonts w:ascii="Times New Roman" w:hAnsi="Times New Roman" w:cs="Times New Roman"/>
                <w:color w:val="000000"/>
                <w:sz w:val="28"/>
                <w:szCs w:val="28"/>
              </w:rPr>
              <w:t xml:space="preserve">　</w:t>
            </w:r>
          </w:p>
        </w:tc>
        <w:tc>
          <w:tcPr>
            <w:tcW w:w="1683"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color w:val="000000"/>
                <w:sz w:val="28"/>
                <w:szCs w:val="28"/>
              </w:rPr>
            </w:pPr>
            <w:r w:rsidRPr="00947DCA">
              <w:rPr>
                <w:rFonts w:ascii="Times New Roman" w:hAnsi="Times New Roman" w:cs="Times New Roman"/>
                <w:color w:val="000000"/>
                <w:sz w:val="28"/>
                <w:szCs w:val="28"/>
              </w:rPr>
              <w:t>地方级</w:t>
            </w:r>
          </w:p>
        </w:tc>
        <w:tc>
          <w:tcPr>
            <w:tcW w:w="1250"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c>
          <w:tcPr>
            <w:tcW w:w="1466"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r>
      <w:tr w:rsidR="004748EA"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4748EA" w:rsidRPr="00947DCA" w:rsidRDefault="00000000">
            <w:pPr>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2</w:t>
            </w:r>
          </w:p>
        </w:tc>
        <w:tc>
          <w:tcPr>
            <w:tcW w:w="1683" w:type="pct"/>
            <w:tcBorders>
              <w:top w:val="nil"/>
              <w:left w:val="nil"/>
              <w:bottom w:val="single" w:sz="4" w:space="0" w:color="auto"/>
              <w:right w:val="single" w:sz="4" w:space="0" w:color="auto"/>
            </w:tcBorders>
            <w:shd w:val="clear" w:color="auto" w:fill="auto"/>
            <w:noWrap/>
            <w:vAlign w:val="center"/>
          </w:tcPr>
          <w:p w:rsidR="004748EA" w:rsidRPr="00947DCA" w:rsidRDefault="00000000">
            <w:pPr>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自然公园</w:t>
            </w:r>
          </w:p>
        </w:tc>
        <w:tc>
          <w:tcPr>
            <w:tcW w:w="1250"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sz w:val="28"/>
                <w:szCs w:val="28"/>
              </w:rPr>
            </w:pPr>
            <w:r w:rsidRPr="00947DCA">
              <w:rPr>
                <w:rFonts w:ascii="Times New Roman" w:hAnsi="Times New Roman" w:cs="Times New Roman"/>
                <w:sz w:val="28"/>
                <w:szCs w:val="28"/>
              </w:rPr>
              <w:t>2</w:t>
            </w:r>
          </w:p>
        </w:tc>
        <w:tc>
          <w:tcPr>
            <w:tcW w:w="1466"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sz w:val="28"/>
                <w:szCs w:val="28"/>
              </w:rPr>
            </w:pPr>
            <w:r w:rsidRPr="00947DCA">
              <w:rPr>
                <w:rFonts w:ascii="Times New Roman" w:hAnsi="Times New Roman" w:cs="Times New Roman"/>
                <w:sz w:val="28"/>
                <w:szCs w:val="28"/>
              </w:rPr>
              <w:t>648.25</w:t>
            </w:r>
          </w:p>
        </w:tc>
      </w:tr>
      <w:tr w:rsidR="004748EA"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4748EA" w:rsidRPr="00947DCA" w:rsidRDefault="00000000">
            <w:pPr>
              <w:jc w:val="right"/>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 xml:space="preserve">　</w:t>
            </w:r>
          </w:p>
        </w:tc>
        <w:tc>
          <w:tcPr>
            <w:tcW w:w="1683" w:type="pct"/>
            <w:tcBorders>
              <w:top w:val="nil"/>
              <w:left w:val="nil"/>
              <w:bottom w:val="single" w:sz="4" w:space="0" w:color="auto"/>
              <w:right w:val="single" w:sz="4" w:space="0" w:color="auto"/>
            </w:tcBorders>
            <w:shd w:val="clear" w:color="auto" w:fill="auto"/>
            <w:noWrap/>
            <w:vAlign w:val="center"/>
          </w:tcPr>
          <w:p w:rsidR="004748EA" w:rsidRPr="00947DCA" w:rsidRDefault="00000000">
            <w:pPr>
              <w:ind w:firstLineChars="400" w:firstLine="1120"/>
              <w:rPr>
                <w:rFonts w:ascii="Times New Roman" w:hAnsi="Times New Roman" w:cs="Times New Roman"/>
                <w:b/>
                <w:bCs/>
                <w:color w:val="000000"/>
                <w:sz w:val="28"/>
                <w:szCs w:val="28"/>
              </w:rPr>
            </w:pPr>
            <w:r w:rsidRPr="00947DCA">
              <w:rPr>
                <w:rFonts w:ascii="Times New Roman" w:hAnsi="Times New Roman" w:cs="Times New Roman"/>
                <w:color w:val="000000"/>
                <w:sz w:val="28"/>
                <w:szCs w:val="28"/>
              </w:rPr>
              <w:t>国家级</w:t>
            </w:r>
          </w:p>
        </w:tc>
        <w:tc>
          <w:tcPr>
            <w:tcW w:w="1250"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sz w:val="28"/>
                <w:szCs w:val="28"/>
              </w:rPr>
            </w:pPr>
            <w:r w:rsidRPr="00947DCA">
              <w:rPr>
                <w:rFonts w:ascii="Times New Roman" w:hAnsi="Times New Roman" w:cs="Times New Roman"/>
                <w:sz w:val="28"/>
                <w:szCs w:val="28"/>
              </w:rPr>
              <w:t>1</w:t>
            </w:r>
          </w:p>
        </w:tc>
        <w:tc>
          <w:tcPr>
            <w:tcW w:w="1466"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sz w:val="28"/>
                <w:szCs w:val="28"/>
              </w:rPr>
            </w:pPr>
            <w:r w:rsidRPr="00947DCA">
              <w:rPr>
                <w:rFonts w:ascii="Times New Roman" w:hAnsi="Times New Roman" w:cs="Times New Roman"/>
                <w:sz w:val="28"/>
                <w:szCs w:val="28"/>
              </w:rPr>
              <w:t>593.58</w:t>
            </w:r>
          </w:p>
        </w:tc>
      </w:tr>
      <w:tr w:rsidR="004748EA"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4748EA" w:rsidRPr="00947DCA" w:rsidRDefault="00000000">
            <w:pPr>
              <w:jc w:val="right"/>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 xml:space="preserve">　</w:t>
            </w:r>
          </w:p>
        </w:tc>
        <w:tc>
          <w:tcPr>
            <w:tcW w:w="1683" w:type="pct"/>
            <w:tcBorders>
              <w:top w:val="nil"/>
              <w:left w:val="nil"/>
              <w:bottom w:val="single" w:sz="4" w:space="0" w:color="auto"/>
              <w:right w:val="single" w:sz="4" w:space="0" w:color="auto"/>
            </w:tcBorders>
            <w:shd w:val="clear" w:color="auto" w:fill="auto"/>
            <w:noWrap/>
            <w:vAlign w:val="center"/>
          </w:tcPr>
          <w:p w:rsidR="004748EA" w:rsidRPr="00947DCA" w:rsidRDefault="00000000">
            <w:pPr>
              <w:ind w:firstLineChars="400" w:firstLine="1120"/>
              <w:rPr>
                <w:rFonts w:ascii="Times New Roman" w:hAnsi="Times New Roman" w:cs="Times New Roman"/>
                <w:b/>
                <w:bCs/>
                <w:color w:val="000000"/>
                <w:sz w:val="28"/>
                <w:szCs w:val="28"/>
              </w:rPr>
            </w:pPr>
            <w:r w:rsidRPr="00947DCA">
              <w:rPr>
                <w:rFonts w:ascii="Times New Roman" w:hAnsi="Times New Roman" w:cs="Times New Roman"/>
                <w:color w:val="000000"/>
                <w:sz w:val="28"/>
                <w:szCs w:val="28"/>
              </w:rPr>
              <w:t>地方级</w:t>
            </w:r>
          </w:p>
        </w:tc>
        <w:tc>
          <w:tcPr>
            <w:tcW w:w="1250"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sz w:val="28"/>
                <w:szCs w:val="28"/>
              </w:rPr>
            </w:pPr>
            <w:r w:rsidRPr="00947DCA">
              <w:rPr>
                <w:rFonts w:ascii="Times New Roman" w:hAnsi="Times New Roman" w:cs="Times New Roman"/>
                <w:sz w:val="28"/>
                <w:szCs w:val="28"/>
              </w:rPr>
              <w:t>1</w:t>
            </w:r>
          </w:p>
        </w:tc>
        <w:tc>
          <w:tcPr>
            <w:tcW w:w="1466"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sz w:val="28"/>
                <w:szCs w:val="28"/>
              </w:rPr>
            </w:pPr>
            <w:r w:rsidRPr="00947DCA">
              <w:rPr>
                <w:rFonts w:ascii="Times New Roman" w:hAnsi="Times New Roman" w:cs="Times New Roman"/>
                <w:sz w:val="28"/>
                <w:szCs w:val="28"/>
              </w:rPr>
              <w:t>54.67</w:t>
            </w:r>
          </w:p>
        </w:tc>
      </w:tr>
      <w:tr w:rsidR="005F51F6"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5F51F6" w:rsidRPr="00947DCA" w:rsidRDefault="005F51F6" w:rsidP="005F51F6">
            <w:pPr>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2.1</w:t>
            </w:r>
          </w:p>
        </w:tc>
        <w:tc>
          <w:tcPr>
            <w:tcW w:w="1683"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风景名胜区</w:t>
            </w:r>
          </w:p>
        </w:tc>
        <w:tc>
          <w:tcPr>
            <w:tcW w:w="1250"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c>
          <w:tcPr>
            <w:tcW w:w="1466"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r>
      <w:tr w:rsidR="005F51F6"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5F51F6" w:rsidRPr="00947DCA" w:rsidRDefault="005F51F6" w:rsidP="005F51F6">
            <w:pPr>
              <w:jc w:val="right"/>
              <w:rPr>
                <w:rFonts w:ascii="Times New Roman" w:hAnsi="Times New Roman" w:cs="Times New Roman"/>
                <w:color w:val="000000"/>
                <w:sz w:val="28"/>
                <w:szCs w:val="28"/>
              </w:rPr>
            </w:pPr>
            <w:r w:rsidRPr="00947DCA">
              <w:rPr>
                <w:rFonts w:ascii="Times New Roman" w:hAnsi="Times New Roman" w:cs="Times New Roman"/>
                <w:color w:val="000000"/>
                <w:sz w:val="28"/>
                <w:szCs w:val="28"/>
              </w:rPr>
              <w:t xml:space="preserve">　</w:t>
            </w:r>
          </w:p>
        </w:tc>
        <w:tc>
          <w:tcPr>
            <w:tcW w:w="1683"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color w:val="000000"/>
                <w:sz w:val="28"/>
                <w:szCs w:val="28"/>
              </w:rPr>
            </w:pPr>
            <w:r w:rsidRPr="00947DCA">
              <w:rPr>
                <w:rFonts w:ascii="Times New Roman" w:hAnsi="Times New Roman" w:cs="Times New Roman"/>
                <w:color w:val="000000"/>
                <w:sz w:val="28"/>
                <w:szCs w:val="28"/>
              </w:rPr>
              <w:t>国家级</w:t>
            </w:r>
          </w:p>
        </w:tc>
        <w:tc>
          <w:tcPr>
            <w:tcW w:w="1250"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c>
          <w:tcPr>
            <w:tcW w:w="1466"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r>
      <w:tr w:rsidR="005F51F6"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5F51F6" w:rsidRPr="00947DCA" w:rsidRDefault="005F51F6" w:rsidP="005F51F6">
            <w:pPr>
              <w:jc w:val="right"/>
              <w:rPr>
                <w:rFonts w:ascii="Times New Roman" w:hAnsi="Times New Roman" w:cs="Times New Roman"/>
                <w:color w:val="000000"/>
                <w:sz w:val="28"/>
                <w:szCs w:val="28"/>
              </w:rPr>
            </w:pPr>
            <w:r w:rsidRPr="00947DCA">
              <w:rPr>
                <w:rFonts w:ascii="Times New Roman" w:hAnsi="Times New Roman" w:cs="Times New Roman"/>
                <w:color w:val="000000"/>
                <w:sz w:val="28"/>
                <w:szCs w:val="28"/>
              </w:rPr>
              <w:t xml:space="preserve">　</w:t>
            </w:r>
          </w:p>
        </w:tc>
        <w:tc>
          <w:tcPr>
            <w:tcW w:w="1683"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color w:val="000000"/>
                <w:sz w:val="28"/>
                <w:szCs w:val="28"/>
              </w:rPr>
            </w:pPr>
            <w:r w:rsidRPr="00947DCA">
              <w:rPr>
                <w:rFonts w:ascii="Times New Roman" w:hAnsi="Times New Roman" w:cs="Times New Roman"/>
                <w:color w:val="000000"/>
                <w:sz w:val="28"/>
                <w:szCs w:val="28"/>
              </w:rPr>
              <w:t>地方级</w:t>
            </w:r>
          </w:p>
        </w:tc>
        <w:tc>
          <w:tcPr>
            <w:tcW w:w="1250"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c>
          <w:tcPr>
            <w:tcW w:w="1466"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r>
      <w:tr w:rsidR="004748EA"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4748EA" w:rsidRPr="00947DCA" w:rsidRDefault="00000000">
            <w:pPr>
              <w:jc w:val="right"/>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2.2</w:t>
            </w:r>
          </w:p>
        </w:tc>
        <w:tc>
          <w:tcPr>
            <w:tcW w:w="1683" w:type="pct"/>
            <w:tcBorders>
              <w:top w:val="nil"/>
              <w:left w:val="nil"/>
              <w:bottom w:val="single" w:sz="4" w:space="0" w:color="auto"/>
              <w:right w:val="single" w:sz="4" w:space="0" w:color="auto"/>
            </w:tcBorders>
            <w:shd w:val="clear" w:color="auto" w:fill="auto"/>
            <w:noWrap/>
            <w:vAlign w:val="center"/>
          </w:tcPr>
          <w:p w:rsidR="004748EA" w:rsidRPr="00947DCA" w:rsidRDefault="00000000">
            <w:pPr>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森林公园</w:t>
            </w:r>
          </w:p>
        </w:tc>
        <w:tc>
          <w:tcPr>
            <w:tcW w:w="1250"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sz w:val="28"/>
                <w:szCs w:val="28"/>
              </w:rPr>
            </w:pPr>
            <w:r w:rsidRPr="00947DCA">
              <w:rPr>
                <w:rFonts w:ascii="Times New Roman" w:hAnsi="Times New Roman" w:cs="Times New Roman"/>
                <w:sz w:val="28"/>
                <w:szCs w:val="28"/>
              </w:rPr>
              <w:t>1</w:t>
            </w:r>
          </w:p>
        </w:tc>
        <w:tc>
          <w:tcPr>
            <w:tcW w:w="1466"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sz w:val="28"/>
                <w:szCs w:val="28"/>
              </w:rPr>
            </w:pPr>
            <w:r w:rsidRPr="00947DCA">
              <w:rPr>
                <w:rFonts w:ascii="Times New Roman" w:hAnsi="Times New Roman" w:cs="Times New Roman"/>
                <w:sz w:val="28"/>
                <w:szCs w:val="28"/>
              </w:rPr>
              <w:t>54.67</w:t>
            </w:r>
          </w:p>
        </w:tc>
      </w:tr>
      <w:tr w:rsidR="005F51F6"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5F51F6" w:rsidRPr="00947DCA" w:rsidRDefault="005F51F6" w:rsidP="005F51F6">
            <w:pPr>
              <w:jc w:val="right"/>
              <w:rPr>
                <w:rFonts w:ascii="Times New Roman" w:hAnsi="Times New Roman" w:cs="Times New Roman"/>
                <w:color w:val="000000"/>
                <w:sz w:val="28"/>
                <w:szCs w:val="28"/>
              </w:rPr>
            </w:pPr>
            <w:r w:rsidRPr="00947DCA">
              <w:rPr>
                <w:rFonts w:ascii="Times New Roman" w:hAnsi="Times New Roman" w:cs="Times New Roman"/>
                <w:color w:val="000000"/>
                <w:sz w:val="28"/>
                <w:szCs w:val="28"/>
              </w:rPr>
              <w:t xml:space="preserve">　</w:t>
            </w:r>
          </w:p>
        </w:tc>
        <w:tc>
          <w:tcPr>
            <w:tcW w:w="1683"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color w:val="000000"/>
                <w:sz w:val="28"/>
                <w:szCs w:val="28"/>
              </w:rPr>
            </w:pPr>
            <w:r w:rsidRPr="00947DCA">
              <w:rPr>
                <w:rFonts w:ascii="Times New Roman" w:hAnsi="Times New Roman" w:cs="Times New Roman"/>
                <w:color w:val="000000"/>
                <w:sz w:val="28"/>
                <w:szCs w:val="28"/>
              </w:rPr>
              <w:t>国家级</w:t>
            </w:r>
          </w:p>
        </w:tc>
        <w:tc>
          <w:tcPr>
            <w:tcW w:w="1250"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c>
          <w:tcPr>
            <w:tcW w:w="1466"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r>
      <w:tr w:rsidR="004748EA"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4748EA" w:rsidRPr="00947DCA" w:rsidRDefault="00000000">
            <w:pPr>
              <w:jc w:val="right"/>
              <w:rPr>
                <w:rFonts w:ascii="Times New Roman" w:hAnsi="Times New Roman" w:cs="Times New Roman"/>
                <w:color w:val="000000"/>
                <w:sz w:val="28"/>
                <w:szCs w:val="28"/>
              </w:rPr>
            </w:pPr>
            <w:r w:rsidRPr="00947DCA">
              <w:rPr>
                <w:rFonts w:ascii="Times New Roman" w:hAnsi="Times New Roman" w:cs="Times New Roman"/>
                <w:color w:val="000000"/>
                <w:sz w:val="28"/>
                <w:szCs w:val="28"/>
              </w:rPr>
              <w:t xml:space="preserve">　</w:t>
            </w:r>
          </w:p>
        </w:tc>
        <w:tc>
          <w:tcPr>
            <w:tcW w:w="1683" w:type="pct"/>
            <w:tcBorders>
              <w:top w:val="nil"/>
              <w:left w:val="nil"/>
              <w:bottom w:val="single" w:sz="4" w:space="0" w:color="auto"/>
              <w:right w:val="single" w:sz="4" w:space="0" w:color="auto"/>
            </w:tcBorders>
            <w:shd w:val="clear" w:color="auto" w:fill="auto"/>
            <w:noWrap/>
            <w:vAlign w:val="center"/>
          </w:tcPr>
          <w:p w:rsidR="004748EA" w:rsidRPr="00947DCA" w:rsidRDefault="00000000">
            <w:pPr>
              <w:jc w:val="center"/>
              <w:rPr>
                <w:rFonts w:ascii="Times New Roman" w:hAnsi="Times New Roman" w:cs="Times New Roman"/>
                <w:color w:val="000000"/>
                <w:sz w:val="28"/>
                <w:szCs w:val="28"/>
              </w:rPr>
            </w:pPr>
            <w:r w:rsidRPr="00947DCA">
              <w:rPr>
                <w:rFonts w:ascii="Times New Roman" w:hAnsi="Times New Roman" w:cs="Times New Roman"/>
                <w:color w:val="000000"/>
                <w:sz w:val="28"/>
                <w:szCs w:val="28"/>
              </w:rPr>
              <w:t>地方级</w:t>
            </w:r>
          </w:p>
        </w:tc>
        <w:tc>
          <w:tcPr>
            <w:tcW w:w="1250"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sz w:val="28"/>
                <w:szCs w:val="28"/>
              </w:rPr>
            </w:pPr>
            <w:r w:rsidRPr="00947DCA">
              <w:rPr>
                <w:rFonts w:ascii="Times New Roman" w:hAnsi="Times New Roman" w:cs="Times New Roman"/>
                <w:sz w:val="28"/>
                <w:szCs w:val="28"/>
              </w:rPr>
              <w:t>1</w:t>
            </w:r>
          </w:p>
        </w:tc>
        <w:tc>
          <w:tcPr>
            <w:tcW w:w="1466"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sz w:val="28"/>
                <w:szCs w:val="28"/>
              </w:rPr>
            </w:pPr>
            <w:r w:rsidRPr="00947DCA">
              <w:rPr>
                <w:rFonts w:ascii="Times New Roman" w:hAnsi="Times New Roman" w:cs="Times New Roman"/>
                <w:sz w:val="28"/>
                <w:szCs w:val="28"/>
              </w:rPr>
              <w:t>54.67</w:t>
            </w:r>
          </w:p>
        </w:tc>
      </w:tr>
      <w:tr w:rsidR="005F51F6"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5F51F6" w:rsidRPr="00947DCA" w:rsidRDefault="005F51F6" w:rsidP="005F51F6">
            <w:pPr>
              <w:jc w:val="right"/>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2.3</w:t>
            </w:r>
          </w:p>
        </w:tc>
        <w:tc>
          <w:tcPr>
            <w:tcW w:w="1683"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地质公园</w:t>
            </w:r>
          </w:p>
        </w:tc>
        <w:tc>
          <w:tcPr>
            <w:tcW w:w="1250"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c>
          <w:tcPr>
            <w:tcW w:w="1466"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r>
      <w:tr w:rsidR="005F51F6"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5F51F6" w:rsidRPr="00947DCA" w:rsidRDefault="005F51F6" w:rsidP="005F51F6">
            <w:pPr>
              <w:jc w:val="right"/>
              <w:rPr>
                <w:rFonts w:ascii="Times New Roman" w:hAnsi="Times New Roman" w:cs="Times New Roman"/>
                <w:color w:val="000000"/>
                <w:sz w:val="28"/>
                <w:szCs w:val="28"/>
              </w:rPr>
            </w:pPr>
            <w:r w:rsidRPr="00947DCA">
              <w:rPr>
                <w:rFonts w:ascii="Times New Roman" w:hAnsi="Times New Roman" w:cs="Times New Roman"/>
                <w:color w:val="000000"/>
                <w:sz w:val="28"/>
                <w:szCs w:val="28"/>
              </w:rPr>
              <w:t xml:space="preserve">　</w:t>
            </w:r>
          </w:p>
        </w:tc>
        <w:tc>
          <w:tcPr>
            <w:tcW w:w="1683"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color w:val="000000"/>
                <w:sz w:val="28"/>
                <w:szCs w:val="28"/>
              </w:rPr>
            </w:pPr>
            <w:r w:rsidRPr="00947DCA">
              <w:rPr>
                <w:rFonts w:ascii="Times New Roman" w:hAnsi="Times New Roman" w:cs="Times New Roman"/>
                <w:color w:val="000000"/>
                <w:sz w:val="28"/>
                <w:szCs w:val="28"/>
              </w:rPr>
              <w:t>国家级</w:t>
            </w:r>
          </w:p>
        </w:tc>
        <w:tc>
          <w:tcPr>
            <w:tcW w:w="1250"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c>
          <w:tcPr>
            <w:tcW w:w="1466"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r>
      <w:tr w:rsidR="005F51F6"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5F51F6" w:rsidRPr="00947DCA" w:rsidRDefault="005F51F6" w:rsidP="005F51F6">
            <w:pPr>
              <w:jc w:val="right"/>
              <w:rPr>
                <w:rFonts w:ascii="Times New Roman" w:hAnsi="Times New Roman" w:cs="Times New Roman"/>
                <w:color w:val="000000"/>
                <w:sz w:val="28"/>
                <w:szCs w:val="28"/>
              </w:rPr>
            </w:pPr>
            <w:r w:rsidRPr="00947DCA">
              <w:rPr>
                <w:rFonts w:ascii="Times New Roman" w:hAnsi="Times New Roman" w:cs="Times New Roman"/>
                <w:color w:val="000000"/>
                <w:sz w:val="28"/>
                <w:szCs w:val="28"/>
              </w:rPr>
              <w:t xml:space="preserve">　</w:t>
            </w:r>
          </w:p>
        </w:tc>
        <w:tc>
          <w:tcPr>
            <w:tcW w:w="1683"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color w:val="000000"/>
                <w:sz w:val="28"/>
                <w:szCs w:val="28"/>
              </w:rPr>
            </w:pPr>
            <w:r w:rsidRPr="00947DCA">
              <w:rPr>
                <w:rFonts w:ascii="Times New Roman" w:hAnsi="Times New Roman" w:cs="Times New Roman"/>
                <w:color w:val="000000"/>
                <w:sz w:val="28"/>
                <w:szCs w:val="28"/>
              </w:rPr>
              <w:t>地方级</w:t>
            </w:r>
          </w:p>
        </w:tc>
        <w:tc>
          <w:tcPr>
            <w:tcW w:w="1250"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c>
          <w:tcPr>
            <w:tcW w:w="1466"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r>
      <w:tr w:rsidR="004748EA"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4748EA" w:rsidRPr="00947DCA" w:rsidRDefault="00000000">
            <w:pPr>
              <w:jc w:val="right"/>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2.4</w:t>
            </w:r>
          </w:p>
        </w:tc>
        <w:tc>
          <w:tcPr>
            <w:tcW w:w="1683" w:type="pct"/>
            <w:tcBorders>
              <w:top w:val="nil"/>
              <w:left w:val="nil"/>
              <w:bottom w:val="single" w:sz="4" w:space="0" w:color="auto"/>
              <w:right w:val="single" w:sz="4" w:space="0" w:color="auto"/>
            </w:tcBorders>
            <w:shd w:val="clear" w:color="auto" w:fill="auto"/>
            <w:noWrap/>
            <w:vAlign w:val="center"/>
          </w:tcPr>
          <w:p w:rsidR="004748EA" w:rsidRPr="00947DCA" w:rsidRDefault="00000000">
            <w:pPr>
              <w:rPr>
                <w:rFonts w:ascii="Times New Roman" w:hAnsi="Times New Roman" w:cs="Times New Roman"/>
                <w:b/>
                <w:bCs/>
                <w:color w:val="000000"/>
                <w:sz w:val="28"/>
                <w:szCs w:val="28"/>
              </w:rPr>
            </w:pPr>
            <w:r w:rsidRPr="00947DCA">
              <w:rPr>
                <w:rFonts w:ascii="Times New Roman" w:hAnsi="Times New Roman" w:cs="Times New Roman"/>
                <w:b/>
                <w:bCs/>
                <w:color w:val="000000"/>
                <w:sz w:val="28"/>
                <w:szCs w:val="28"/>
              </w:rPr>
              <w:t>湿地公园</w:t>
            </w:r>
          </w:p>
        </w:tc>
        <w:tc>
          <w:tcPr>
            <w:tcW w:w="1250"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color w:val="000000"/>
                <w:sz w:val="28"/>
                <w:szCs w:val="28"/>
              </w:rPr>
            </w:pPr>
            <w:r w:rsidRPr="00947DCA">
              <w:rPr>
                <w:rFonts w:ascii="Times New Roman" w:hAnsi="Times New Roman" w:cs="Times New Roman"/>
                <w:color w:val="000000"/>
                <w:sz w:val="28"/>
                <w:szCs w:val="28"/>
              </w:rPr>
              <w:t>1</w:t>
            </w:r>
          </w:p>
        </w:tc>
        <w:tc>
          <w:tcPr>
            <w:tcW w:w="1466"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color w:val="000000"/>
                <w:sz w:val="28"/>
                <w:szCs w:val="28"/>
              </w:rPr>
            </w:pPr>
            <w:r w:rsidRPr="00947DCA">
              <w:rPr>
                <w:rFonts w:ascii="Times New Roman" w:hAnsi="Times New Roman" w:cs="Times New Roman"/>
                <w:sz w:val="28"/>
                <w:szCs w:val="28"/>
              </w:rPr>
              <w:t>593.58</w:t>
            </w:r>
          </w:p>
        </w:tc>
      </w:tr>
      <w:tr w:rsidR="004748EA"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4748EA" w:rsidRPr="00947DCA" w:rsidRDefault="00000000">
            <w:pPr>
              <w:jc w:val="right"/>
              <w:rPr>
                <w:rFonts w:ascii="Times New Roman" w:hAnsi="Times New Roman" w:cs="Times New Roman"/>
                <w:color w:val="000000"/>
                <w:sz w:val="28"/>
                <w:szCs w:val="28"/>
              </w:rPr>
            </w:pPr>
            <w:r w:rsidRPr="00947DCA">
              <w:rPr>
                <w:rFonts w:ascii="Times New Roman" w:hAnsi="Times New Roman" w:cs="Times New Roman"/>
                <w:color w:val="000000"/>
                <w:sz w:val="28"/>
                <w:szCs w:val="28"/>
              </w:rPr>
              <w:t xml:space="preserve">　</w:t>
            </w:r>
          </w:p>
        </w:tc>
        <w:tc>
          <w:tcPr>
            <w:tcW w:w="1683" w:type="pct"/>
            <w:tcBorders>
              <w:top w:val="nil"/>
              <w:left w:val="nil"/>
              <w:bottom w:val="single" w:sz="4" w:space="0" w:color="auto"/>
              <w:right w:val="single" w:sz="4" w:space="0" w:color="auto"/>
            </w:tcBorders>
            <w:shd w:val="clear" w:color="auto" w:fill="auto"/>
            <w:noWrap/>
            <w:vAlign w:val="center"/>
          </w:tcPr>
          <w:p w:rsidR="004748EA" w:rsidRPr="00947DCA" w:rsidRDefault="00000000">
            <w:pPr>
              <w:jc w:val="center"/>
              <w:rPr>
                <w:rFonts w:ascii="Times New Roman" w:hAnsi="Times New Roman" w:cs="Times New Roman"/>
                <w:color w:val="000000"/>
                <w:sz w:val="28"/>
                <w:szCs w:val="28"/>
              </w:rPr>
            </w:pPr>
            <w:r w:rsidRPr="00947DCA">
              <w:rPr>
                <w:rFonts w:ascii="Times New Roman" w:hAnsi="Times New Roman" w:cs="Times New Roman"/>
                <w:color w:val="000000"/>
                <w:sz w:val="28"/>
                <w:szCs w:val="28"/>
              </w:rPr>
              <w:t>国家级</w:t>
            </w:r>
          </w:p>
        </w:tc>
        <w:tc>
          <w:tcPr>
            <w:tcW w:w="1250"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color w:val="000000"/>
                <w:sz w:val="28"/>
                <w:szCs w:val="28"/>
              </w:rPr>
            </w:pPr>
            <w:r w:rsidRPr="00947DCA">
              <w:rPr>
                <w:rFonts w:ascii="Times New Roman" w:hAnsi="Times New Roman" w:cs="Times New Roman"/>
                <w:color w:val="000000"/>
                <w:sz w:val="28"/>
                <w:szCs w:val="28"/>
              </w:rPr>
              <w:t>1</w:t>
            </w:r>
          </w:p>
        </w:tc>
        <w:tc>
          <w:tcPr>
            <w:tcW w:w="1466" w:type="pct"/>
            <w:tcBorders>
              <w:top w:val="nil"/>
              <w:left w:val="nil"/>
              <w:bottom w:val="single" w:sz="4" w:space="0" w:color="auto"/>
              <w:right w:val="single" w:sz="4" w:space="0" w:color="auto"/>
            </w:tcBorders>
            <w:shd w:val="clear" w:color="auto" w:fill="auto"/>
            <w:noWrap/>
            <w:vAlign w:val="center"/>
          </w:tcPr>
          <w:p w:rsidR="004748EA" w:rsidRPr="00947DCA" w:rsidRDefault="005F51F6">
            <w:pPr>
              <w:jc w:val="right"/>
              <w:rPr>
                <w:rFonts w:ascii="Times New Roman" w:hAnsi="Times New Roman" w:cs="Times New Roman"/>
                <w:color w:val="000000"/>
                <w:sz w:val="28"/>
                <w:szCs w:val="28"/>
              </w:rPr>
            </w:pPr>
            <w:r w:rsidRPr="00947DCA">
              <w:rPr>
                <w:rFonts w:ascii="Times New Roman" w:hAnsi="Times New Roman" w:cs="Times New Roman"/>
                <w:sz w:val="28"/>
                <w:szCs w:val="28"/>
              </w:rPr>
              <w:t>593.58</w:t>
            </w:r>
          </w:p>
        </w:tc>
      </w:tr>
      <w:tr w:rsidR="005F51F6" w:rsidRPr="00947DCA" w:rsidTr="005F51F6">
        <w:trPr>
          <w:trHeight w:val="397"/>
        </w:trPr>
        <w:tc>
          <w:tcPr>
            <w:tcW w:w="601" w:type="pct"/>
            <w:tcBorders>
              <w:top w:val="nil"/>
              <w:left w:val="single" w:sz="4" w:space="0" w:color="auto"/>
              <w:bottom w:val="single" w:sz="4" w:space="0" w:color="auto"/>
              <w:right w:val="single" w:sz="4" w:space="0" w:color="auto"/>
            </w:tcBorders>
            <w:shd w:val="clear" w:color="auto" w:fill="auto"/>
            <w:noWrap/>
            <w:vAlign w:val="center"/>
          </w:tcPr>
          <w:p w:rsidR="005F51F6" w:rsidRPr="00947DCA" w:rsidRDefault="005F51F6" w:rsidP="005F51F6">
            <w:pPr>
              <w:jc w:val="right"/>
              <w:rPr>
                <w:rFonts w:ascii="Times New Roman" w:hAnsi="Times New Roman" w:cs="Times New Roman"/>
                <w:color w:val="000000"/>
                <w:sz w:val="28"/>
                <w:szCs w:val="28"/>
              </w:rPr>
            </w:pPr>
            <w:r w:rsidRPr="00947DCA">
              <w:rPr>
                <w:rFonts w:ascii="Times New Roman" w:hAnsi="Times New Roman" w:cs="Times New Roman"/>
                <w:color w:val="000000"/>
                <w:sz w:val="28"/>
                <w:szCs w:val="28"/>
              </w:rPr>
              <w:t xml:space="preserve">　</w:t>
            </w:r>
          </w:p>
        </w:tc>
        <w:tc>
          <w:tcPr>
            <w:tcW w:w="1683"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color w:val="000000"/>
                <w:sz w:val="28"/>
                <w:szCs w:val="28"/>
              </w:rPr>
            </w:pPr>
            <w:r w:rsidRPr="00947DCA">
              <w:rPr>
                <w:rFonts w:ascii="Times New Roman" w:hAnsi="Times New Roman" w:cs="Times New Roman"/>
                <w:color w:val="000000"/>
                <w:sz w:val="28"/>
                <w:szCs w:val="28"/>
              </w:rPr>
              <w:t>地方级</w:t>
            </w:r>
          </w:p>
        </w:tc>
        <w:tc>
          <w:tcPr>
            <w:tcW w:w="1250"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c>
          <w:tcPr>
            <w:tcW w:w="1466" w:type="pct"/>
            <w:tcBorders>
              <w:top w:val="nil"/>
              <w:left w:val="nil"/>
              <w:bottom w:val="single" w:sz="4" w:space="0" w:color="auto"/>
              <w:right w:val="single" w:sz="4" w:space="0" w:color="auto"/>
            </w:tcBorders>
            <w:shd w:val="clear" w:color="auto" w:fill="auto"/>
            <w:noWrap/>
            <w:vAlign w:val="center"/>
          </w:tcPr>
          <w:p w:rsidR="005F51F6" w:rsidRPr="00947DCA" w:rsidRDefault="005F51F6" w:rsidP="005F51F6">
            <w:pPr>
              <w:jc w:val="center"/>
              <w:rPr>
                <w:rFonts w:ascii="Times New Roman" w:hAnsi="Times New Roman" w:cs="Times New Roman"/>
              </w:rPr>
            </w:pPr>
            <w:r w:rsidRPr="00947DCA">
              <w:rPr>
                <w:rFonts w:ascii="Times New Roman" w:hAnsi="Times New Roman" w:cs="Times New Roman"/>
                <w:color w:val="000000"/>
                <w:sz w:val="28"/>
                <w:szCs w:val="28"/>
              </w:rPr>
              <w:t>—</w:t>
            </w:r>
          </w:p>
        </w:tc>
      </w:tr>
    </w:tbl>
    <w:p w:rsidR="004748EA" w:rsidRDefault="00947DCA" w:rsidP="00947DCA">
      <w:pPr>
        <w:pStyle w:val="2"/>
      </w:pPr>
      <w:bookmarkStart w:id="48" w:name="_Toc130409007"/>
      <w:bookmarkEnd w:id="47"/>
      <w:r>
        <w:rPr>
          <w:rFonts w:hint="eastAsia"/>
        </w:rPr>
        <w:lastRenderedPageBreak/>
        <w:t>（二）</w:t>
      </w:r>
      <w:r w:rsidR="00000000">
        <w:rPr>
          <w:rFonts w:hint="eastAsia"/>
        </w:rPr>
        <w:t>分区管控</w:t>
      </w:r>
      <w:bookmarkEnd w:id="48"/>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对自然保护地进行合理分区，实行差别化管控。自然保护区分别由核心保护区和一般控制区组成，自然公园属一般控制区。原则上，核心保护区内禁止人为活动，一般控制区内限制人为活动。</w:t>
      </w:r>
    </w:p>
    <w:p w:rsidR="004748EA" w:rsidRPr="00536CA7"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536CA7">
        <w:rPr>
          <w:rFonts w:ascii="Times New Roman" w:eastAsia="仿宋" w:hAnsi="Times New Roman" w:cs="Times New Roman"/>
          <w:sz w:val="32"/>
          <w:szCs w:val="32"/>
        </w:rPr>
        <w:t>全市自然保护地核心保护区面积</w:t>
      </w:r>
      <w:r w:rsidR="00536CA7" w:rsidRPr="00536CA7">
        <w:rPr>
          <w:rFonts w:ascii="Times New Roman" w:eastAsia="仿宋" w:hAnsi="Times New Roman" w:cs="Times New Roman"/>
          <w:sz w:val="32"/>
          <w:szCs w:val="32"/>
        </w:rPr>
        <w:t>0</w:t>
      </w:r>
      <w:r w:rsidRPr="00536CA7">
        <w:rPr>
          <w:rFonts w:ascii="Times New Roman" w:eastAsia="仿宋" w:hAnsi="Times New Roman" w:cs="Times New Roman"/>
          <w:sz w:val="32"/>
          <w:szCs w:val="32"/>
        </w:rPr>
        <w:t>公顷，一般控制区</w:t>
      </w:r>
      <w:r w:rsidR="00536CA7" w:rsidRPr="00536CA7">
        <w:rPr>
          <w:rFonts w:ascii="Times New Roman" w:eastAsia="仿宋" w:hAnsi="Times New Roman" w:cs="Times New Roman"/>
          <w:sz w:val="32"/>
          <w:szCs w:val="32"/>
        </w:rPr>
        <w:t>648.25</w:t>
      </w:r>
      <w:r w:rsidRPr="00536CA7">
        <w:rPr>
          <w:rFonts w:ascii="Times New Roman" w:eastAsia="仿宋" w:hAnsi="Times New Roman" w:cs="Times New Roman"/>
          <w:sz w:val="32"/>
          <w:szCs w:val="32"/>
        </w:rPr>
        <w:t>公顷。其中：</w:t>
      </w:r>
    </w:p>
    <w:p w:rsidR="004748EA" w:rsidRPr="00536CA7"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536CA7">
        <w:rPr>
          <w:rFonts w:ascii="Times New Roman" w:eastAsia="仿宋" w:hAnsi="Times New Roman" w:cs="Times New Roman"/>
          <w:sz w:val="32"/>
          <w:szCs w:val="32"/>
        </w:rPr>
        <w:t>自然保护区</w:t>
      </w:r>
      <w:r w:rsidR="00536CA7" w:rsidRPr="00536CA7">
        <w:rPr>
          <w:rFonts w:ascii="Times New Roman" w:eastAsia="仿宋" w:hAnsi="Times New Roman" w:cs="Times New Roman"/>
          <w:sz w:val="32"/>
          <w:szCs w:val="32"/>
        </w:rPr>
        <w:t>不涉及</w:t>
      </w:r>
      <w:r w:rsidRPr="00536CA7">
        <w:rPr>
          <w:rFonts w:ascii="Times New Roman" w:eastAsia="仿宋" w:hAnsi="Times New Roman" w:cs="Times New Roman"/>
          <w:sz w:val="32"/>
          <w:szCs w:val="32"/>
        </w:rPr>
        <w:t>。</w:t>
      </w:r>
    </w:p>
    <w:p w:rsidR="004748EA" w:rsidRPr="00536CA7" w:rsidRDefault="00000000">
      <w:pPr>
        <w:widowControl w:val="0"/>
        <w:adjustRightInd w:val="0"/>
        <w:snapToGrid w:val="0"/>
        <w:spacing w:line="600" w:lineRule="atLeast"/>
        <w:ind w:firstLineChars="200" w:firstLine="640"/>
        <w:jc w:val="both"/>
        <w:rPr>
          <w:rFonts w:ascii="Times New Roman" w:eastAsia="仿宋" w:hAnsi="Times New Roman" w:cs="Times New Roman"/>
          <w:sz w:val="32"/>
          <w:szCs w:val="32"/>
        </w:rPr>
      </w:pPr>
      <w:r w:rsidRPr="00536CA7">
        <w:rPr>
          <w:rFonts w:ascii="Times New Roman" w:eastAsia="仿宋" w:hAnsi="Times New Roman" w:cs="Times New Roman"/>
          <w:sz w:val="32"/>
          <w:szCs w:val="32"/>
        </w:rPr>
        <w:t>自然公园按一般控制区管理，总面积</w:t>
      </w:r>
      <w:r w:rsidR="00536CA7" w:rsidRPr="00536CA7">
        <w:rPr>
          <w:rFonts w:ascii="Times New Roman" w:eastAsia="仿宋" w:hAnsi="Times New Roman" w:cs="Times New Roman"/>
          <w:sz w:val="32"/>
          <w:szCs w:val="32"/>
        </w:rPr>
        <w:t>648.25</w:t>
      </w:r>
      <w:r w:rsidRPr="00536CA7">
        <w:rPr>
          <w:rFonts w:ascii="Times New Roman" w:eastAsia="仿宋" w:hAnsi="Times New Roman" w:cs="Times New Roman"/>
          <w:sz w:val="32"/>
          <w:szCs w:val="32"/>
        </w:rPr>
        <w:t>公顷。</w:t>
      </w:r>
    </w:p>
    <w:p w:rsidR="004748EA" w:rsidRDefault="00000000">
      <w:pPr>
        <w:widowControl w:val="0"/>
        <w:adjustRightInd w:val="0"/>
        <w:snapToGrid w:val="0"/>
        <w:spacing w:line="600" w:lineRule="atLeast"/>
        <w:jc w:val="center"/>
        <w:rPr>
          <w:rFonts w:ascii="仿宋" w:eastAsia="仿宋" w:hAnsi="仿宋" w:cs="仿宋"/>
          <w:b/>
          <w:bCs/>
          <w:sz w:val="32"/>
          <w:szCs w:val="32"/>
        </w:rPr>
      </w:pPr>
      <w:r>
        <w:rPr>
          <w:rFonts w:ascii="仿宋" w:eastAsia="仿宋" w:hAnsi="仿宋" w:cs="仿宋" w:hint="eastAsia"/>
          <w:b/>
          <w:bCs/>
          <w:sz w:val="32"/>
          <w:szCs w:val="32"/>
        </w:rPr>
        <w:t xml:space="preserve">表3 </w:t>
      </w:r>
      <w:r w:rsidR="00D8365A">
        <w:rPr>
          <w:rFonts w:ascii="仿宋" w:eastAsia="仿宋" w:hAnsi="仿宋" w:cs="仿宋" w:hint="eastAsia"/>
          <w:b/>
          <w:bCs/>
          <w:sz w:val="32"/>
          <w:szCs w:val="32"/>
        </w:rPr>
        <w:t>长葛</w:t>
      </w:r>
      <w:r>
        <w:rPr>
          <w:rFonts w:ascii="仿宋" w:eastAsia="仿宋" w:hAnsi="仿宋" w:cs="仿宋" w:hint="eastAsia"/>
          <w:b/>
          <w:bCs/>
          <w:sz w:val="32"/>
          <w:szCs w:val="32"/>
        </w:rPr>
        <w:t>市自然保护地管控分区概况</w:t>
      </w:r>
    </w:p>
    <w:p w:rsidR="004748EA" w:rsidRDefault="00000000">
      <w:pPr>
        <w:pStyle w:val="a4"/>
        <w:spacing w:after="0"/>
        <w:ind w:firstLine="360"/>
        <w:jc w:val="righ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单位：公顷</w:t>
      </w:r>
    </w:p>
    <w:tbl>
      <w:tblPr>
        <w:tblW w:w="4998" w:type="pct"/>
        <w:tblLook w:val="04A0" w:firstRow="1" w:lastRow="0" w:firstColumn="1" w:lastColumn="0" w:noHBand="0" w:noVBand="1"/>
      </w:tblPr>
      <w:tblGrid>
        <w:gridCol w:w="2387"/>
        <w:gridCol w:w="1558"/>
        <w:gridCol w:w="2388"/>
        <w:gridCol w:w="2388"/>
      </w:tblGrid>
      <w:tr w:rsidR="004748EA" w:rsidTr="00536CA7">
        <w:trPr>
          <w:trHeight w:val="340"/>
        </w:trPr>
        <w:tc>
          <w:tcPr>
            <w:tcW w:w="13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48EA" w:rsidRDefault="00000000">
            <w:pPr>
              <w:jc w:val="center"/>
              <w:rPr>
                <w:b/>
                <w:bCs/>
                <w:color w:val="000000"/>
                <w:sz w:val="28"/>
                <w:szCs w:val="28"/>
              </w:rPr>
            </w:pPr>
            <w:r>
              <w:rPr>
                <w:rFonts w:hint="eastAsia"/>
                <w:b/>
                <w:bCs/>
                <w:color w:val="000000"/>
                <w:sz w:val="28"/>
                <w:szCs w:val="28"/>
              </w:rPr>
              <w:t>自然保护地</w:t>
            </w:r>
          </w:p>
        </w:tc>
        <w:tc>
          <w:tcPr>
            <w:tcW w:w="893" w:type="pct"/>
            <w:tcBorders>
              <w:top w:val="single" w:sz="4" w:space="0" w:color="auto"/>
              <w:left w:val="nil"/>
              <w:bottom w:val="single" w:sz="4" w:space="0" w:color="auto"/>
              <w:right w:val="single" w:sz="4" w:space="0" w:color="auto"/>
            </w:tcBorders>
            <w:shd w:val="clear" w:color="auto" w:fill="auto"/>
            <w:vAlign w:val="center"/>
          </w:tcPr>
          <w:p w:rsidR="004748EA" w:rsidRDefault="00000000">
            <w:pPr>
              <w:jc w:val="center"/>
              <w:rPr>
                <w:b/>
                <w:bCs/>
                <w:color w:val="000000"/>
                <w:sz w:val="28"/>
                <w:szCs w:val="28"/>
              </w:rPr>
            </w:pPr>
            <w:r>
              <w:rPr>
                <w:rFonts w:hint="eastAsia"/>
                <w:b/>
                <w:bCs/>
                <w:color w:val="000000"/>
                <w:sz w:val="28"/>
                <w:szCs w:val="28"/>
              </w:rPr>
              <w:t>总面积</w:t>
            </w:r>
          </w:p>
        </w:tc>
        <w:tc>
          <w:tcPr>
            <w:tcW w:w="1369" w:type="pct"/>
            <w:tcBorders>
              <w:top w:val="single" w:sz="4" w:space="0" w:color="auto"/>
              <w:left w:val="nil"/>
              <w:bottom w:val="single" w:sz="4" w:space="0" w:color="auto"/>
              <w:right w:val="single" w:sz="4" w:space="0" w:color="auto"/>
            </w:tcBorders>
            <w:shd w:val="clear" w:color="auto" w:fill="auto"/>
            <w:vAlign w:val="center"/>
          </w:tcPr>
          <w:p w:rsidR="004748EA" w:rsidRDefault="00000000">
            <w:pPr>
              <w:jc w:val="center"/>
              <w:rPr>
                <w:b/>
                <w:bCs/>
                <w:color w:val="000000"/>
                <w:sz w:val="28"/>
                <w:szCs w:val="28"/>
              </w:rPr>
            </w:pPr>
            <w:r>
              <w:rPr>
                <w:rFonts w:hint="eastAsia"/>
                <w:b/>
                <w:bCs/>
                <w:color w:val="000000"/>
                <w:sz w:val="28"/>
                <w:szCs w:val="28"/>
              </w:rPr>
              <w:t>核心保护区</w:t>
            </w:r>
          </w:p>
        </w:tc>
        <w:tc>
          <w:tcPr>
            <w:tcW w:w="1369" w:type="pct"/>
            <w:tcBorders>
              <w:top w:val="single" w:sz="4" w:space="0" w:color="auto"/>
              <w:left w:val="nil"/>
              <w:bottom w:val="single" w:sz="4" w:space="0" w:color="auto"/>
              <w:right w:val="single" w:sz="4" w:space="0" w:color="auto"/>
            </w:tcBorders>
            <w:shd w:val="clear" w:color="auto" w:fill="auto"/>
            <w:vAlign w:val="center"/>
          </w:tcPr>
          <w:p w:rsidR="004748EA" w:rsidRDefault="00000000">
            <w:pPr>
              <w:jc w:val="center"/>
              <w:rPr>
                <w:b/>
                <w:bCs/>
                <w:color w:val="000000"/>
                <w:sz w:val="28"/>
                <w:szCs w:val="28"/>
              </w:rPr>
            </w:pPr>
            <w:r>
              <w:rPr>
                <w:rFonts w:hint="eastAsia"/>
                <w:b/>
                <w:bCs/>
                <w:color w:val="000000"/>
                <w:sz w:val="28"/>
                <w:szCs w:val="28"/>
              </w:rPr>
              <w:t>一般控制区</w:t>
            </w:r>
          </w:p>
        </w:tc>
      </w:tr>
      <w:tr w:rsidR="004748EA" w:rsidTr="00536CA7">
        <w:trPr>
          <w:trHeight w:val="340"/>
        </w:trPr>
        <w:tc>
          <w:tcPr>
            <w:tcW w:w="1369" w:type="pct"/>
            <w:tcBorders>
              <w:top w:val="nil"/>
              <w:left w:val="single" w:sz="4" w:space="0" w:color="auto"/>
              <w:bottom w:val="single" w:sz="4" w:space="0" w:color="auto"/>
              <w:right w:val="single" w:sz="4" w:space="0" w:color="auto"/>
            </w:tcBorders>
            <w:shd w:val="clear" w:color="auto" w:fill="auto"/>
            <w:noWrap/>
            <w:vAlign w:val="center"/>
          </w:tcPr>
          <w:p w:rsidR="004748EA" w:rsidRDefault="00000000">
            <w:pPr>
              <w:jc w:val="center"/>
              <w:rPr>
                <w:b/>
                <w:bCs/>
                <w:color w:val="000000"/>
                <w:sz w:val="28"/>
                <w:szCs w:val="28"/>
              </w:rPr>
            </w:pPr>
            <w:r>
              <w:rPr>
                <w:rFonts w:hint="eastAsia"/>
                <w:b/>
                <w:bCs/>
                <w:color w:val="000000"/>
                <w:sz w:val="28"/>
                <w:szCs w:val="28"/>
              </w:rPr>
              <w:t>合计</w:t>
            </w:r>
          </w:p>
        </w:tc>
        <w:tc>
          <w:tcPr>
            <w:tcW w:w="893" w:type="pct"/>
            <w:tcBorders>
              <w:top w:val="nil"/>
              <w:left w:val="nil"/>
              <w:bottom w:val="single" w:sz="4" w:space="0" w:color="auto"/>
              <w:right w:val="single" w:sz="4" w:space="0" w:color="auto"/>
            </w:tcBorders>
            <w:shd w:val="clear" w:color="auto" w:fill="auto"/>
            <w:noWrap/>
            <w:vAlign w:val="center"/>
          </w:tcPr>
          <w:p w:rsidR="004748EA" w:rsidRPr="00536CA7" w:rsidRDefault="00536CA7">
            <w:pPr>
              <w:jc w:val="right"/>
              <w:rPr>
                <w:sz w:val="28"/>
                <w:szCs w:val="28"/>
              </w:rPr>
            </w:pPr>
            <w:r w:rsidRPr="00536CA7">
              <w:rPr>
                <w:rFonts w:hint="eastAsia"/>
                <w:sz w:val="28"/>
                <w:szCs w:val="28"/>
              </w:rPr>
              <w:t>648.25</w:t>
            </w:r>
          </w:p>
        </w:tc>
        <w:tc>
          <w:tcPr>
            <w:tcW w:w="1369" w:type="pct"/>
            <w:tcBorders>
              <w:top w:val="nil"/>
              <w:left w:val="nil"/>
              <w:bottom w:val="single" w:sz="4" w:space="0" w:color="auto"/>
              <w:right w:val="single" w:sz="4" w:space="0" w:color="auto"/>
            </w:tcBorders>
            <w:shd w:val="clear" w:color="auto" w:fill="auto"/>
            <w:noWrap/>
            <w:vAlign w:val="center"/>
          </w:tcPr>
          <w:p w:rsidR="004748EA" w:rsidRPr="00536CA7" w:rsidRDefault="00536CA7">
            <w:pPr>
              <w:jc w:val="right"/>
              <w:rPr>
                <w:sz w:val="28"/>
                <w:szCs w:val="28"/>
              </w:rPr>
            </w:pPr>
            <w:r>
              <w:rPr>
                <w:rFonts w:hint="eastAsia"/>
                <w:sz w:val="28"/>
                <w:szCs w:val="28"/>
              </w:rPr>
              <w:t>—</w:t>
            </w:r>
          </w:p>
        </w:tc>
        <w:tc>
          <w:tcPr>
            <w:tcW w:w="1369" w:type="pct"/>
            <w:tcBorders>
              <w:top w:val="nil"/>
              <w:left w:val="nil"/>
              <w:bottom w:val="single" w:sz="4" w:space="0" w:color="auto"/>
              <w:right w:val="single" w:sz="4" w:space="0" w:color="auto"/>
            </w:tcBorders>
            <w:shd w:val="clear" w:color="auto" w:fill="auto"/>
            <w:noWrap/>
            <w:vAlign w:val="center"/>
          </w:tcPr>
          <w:p w:rsidR="004748EA" w:rsidRPr="00536CA7" w:rsidRDefault="00536CA7">
            <w:pPr>
              <w:jc w:val="right"/>
              <w:rPr>
                <w:sz w:val="28"/>
                <w:szCs w:val="28"/>
              </w:rPr>
            </w:pPr>
            <w:r w:rsidRPr="00536CA7">
              <w:rPr>
                <w:rFonts w:hint="eastAsia"/>
                <w:sz w:val="28"/>
                <w:szCs w:val="28"/>
              </w:rPr>
              <w:t>648.25</w:t>
            </w:r>
          </w:p>
        </w:tc>
      </w:tr>
      <w:tr w:rsidR="00536CA7" w:rsidTr="00536CA7">
        <w:trPr>
          <w:trHeight w:val="340"/>
        </w:trPr>
        <w:tc>
          <w:tcPr>
            <w:tcW w:w="1369" w:type="pct"/>
            <w:tcBorders>
              <w:top w:val="nil"/>
              <w:left w:val="single" w:sz="4" w:space="0" w:color="auto"/>
              <w:bottom w:val="single" w:sz="4" w:space="0" w:color="auto"/>
              <w:right w:val="single" w:sz="4" w:space="0" w:color="auto"/>
            </w:tcBorders>
            <w:shd w:val="clear" w:color="auto" w:fill="auto"/>
            <w:vAlign w:val="center"/>
          </w:tcPr>
          <w:p w:rsidR="00536CA7" w:rsidRDefault="00536CA7" w:rsidP="00536CA7">
            <w:pPr>
              <w:jc w:val="both"/>
              <w:rPr>
                <w:color w:val="000000"/>
                <w:sz w:val="28"/>
                <w:szCs w:val="28"/>
              </w:rPr>
            </w:pPr>
            <w:r>
              <w:rPr>
                <w:rFonts w:hint="eastAsia"/>
                <w:color w:val="000000"/>
                <w:sz w:val="28"/>
                <w:szCs w:val="28"/>
              </w:rPr>
              <w:t>自然保护区 小计</w:t>
            </w:r>
          </w:p>
        </w:tc>
        <w:tc>
          <w:tcPr>
            <w:tcW w:w="893" w:type="pct"/>
            <w:tcBorders>
              <w:top w:val="nil"/>
              <w:left w:val="nil"/>
              <w:bottom w:val="single" w:sz="4" w:space="0" w:color="auto"/>
              <w:right w:val="single" w:sz="4" w:space="0" w:color="auto"/>
            </w:tcBorders>
            <w:shd w:val="clear" w:color="auto" w:fill="auto"/>
            <w:noWrap/>
            <w:vAlign w:val="center"/>
          </w:tcPr>
          <w:p w:rsidR="00536CA7" w:rsidRDefault="00536CA7" w:rsidP="00536CA7">
            <w:pPr>
              <w:jc w:val="center"/>
            </w:pPr>
            <w:r w:rsidRPr="00CF26B6">
              <w:rPr>
                <w:rFonts w:hint="eastAsia"/>
                <w:sz w:val="28"/>
                <w:szCs w:val="28"/>
              </w:rPr>
              <w:t>—</w:t>
            </w:r>
          </w:p>
        </w:tc>
        <w:tc>
          <w:tcPr>
            <w:tcW w:w="1369" w:type="pct"/>
            <w:tcBorders>
              <w:top w:val="nil"/>
              <w:left w:val="nil"/>
              <w:bottom w:val="single" w:sz="4" w:space="0" w:color="auto"/>
              <w:right w:val="single" w:sz="4" w:space="0" w:color="auto"/>
            </w:tcBorders>
            <w:shd w:val="clear" w:color="auto" w:fill="auto"/>
            <w:noWrap/>
            <w:vAlign w:val="center"/>
          </w:tcPr>
          <w:p w:rsidR="00536CA7" w:rsidRDefault="00536CA7" w:rsidP="00536CA7">
            <w:pPr>
              <w:jc w:val="center"/>
            </w:pPr>
            <w:r w:rsidRPr="00CF26B6">
              <w:rPr>
                <w:rFonts w:hint="eastAsia"/>
                <w:sz w:val="28"/>
                <w:szCs w:val="28"/>
              </w:rPr>
              <w:t>—</w:t>
            </w:r>
          </w:p>
        </w:tc>
        <w:tc>
          <w:tcPr>
            <w:tcW w:w="1369" w:type="pct"/>
            <w:tcBorders>
              <w:top w:val="nil"/>
              <w:left w:val="nil"/>
              <w:bottom w:val="single" w:sz="4" w:space="0" w:color="auto"/>
              <w:right w:val="single" w:sz="4" w:space="0" w:color="auto"/>
            </w:tcBorders>
            <w:shd w:val="clear" w:color="auto" w:fill="auto"/>
            <w:noWrap/>
            <w:vAlign w:val="center"/>
          </w:tcPr>
          <w:p w:rsidR="00536CA7" w:rsidRDefault="00536CA7" w:rsidP="00536CA7">
            <w:pPr>
              <w:jc w:val="center"/>
            </w:pPr>
            <w:r w:rsidRPr="00CF26B6">
              <w:rPr>
                <w:rFonts w:hint="eastAsia"/>
                <w:sz w:val="28"/>
                <w:szCs w:val="28"/>
              </w:rPr>
              <w:t>—</w:t>
            </w:r>
          </w:p>
        </w:tc>
      </w:tr>
      <w:tr w:rsidR="00536CA7" w:rsidTr="00536CA7">
        <w:trPr>
          <w:trHeight w:val="340"/>
        </w:trPr>
        <w:tc>
          <w:tcPr>
            <w:tcW w:w="1369" w:type="pct"/>
            <w:tcBorders>
              <w:top w:val="nil"/>
              <w:left w:val="single" w:sz="4" w:space="0" w:color="auto"/>
              <w:bottom w:val="single" w:sz="4" w:space="0" w:color="auto"/>
              <w:right w:val="single" w:sz="4" w:space="0" w:color="auto"/>
            </w:tcBorders>
            <w:shd w:val="clear" w:color="auto" w:fill="auto"/>
            <w:vAlign w:val="center"/>
          </w:tcPr>
          <w:p w:rsidR="00536CA7" w:rsidRDefault="00536CA7" w:rsidP="00536CA7">
            <w:pPr>
              <w:jc w:val="both"/>
              <w:rPr>
                <w:color w:val="000000"/>
                <w:sz w:val="28"/>
                <w:szCs w:val="28"/>
              </w:rPr>
            </w:pPr>
            <w:r>
              <w:rPr>
                <w:rFonts w:hint="eastAsia"/>
                <w:color w:val="000000"/>
                <w:sz w:val="28"/>
                <w:szCs w:val="28"/>
              </w:rPr>
              <w:t xml:space="preserve">   国家级</w:t>
            </w:r>
          </w:p>
        </w:tc>
        <w:tc>
          <w:tcPr>
            <w:tcW w:w="893" w:type="pct"/>
            <w:tcBorders>
              <w:top w:val="nil"/>
              <w:left w:val="nil"/>
              <w:bottom w:val="single" w:sz="4" w:space="0" w:color="auto"/>
              <w:right w:val="single" w:sz="4" w:space="0" w:color="auto"/>
            </w:tcBorders>
            <w:shd w:val="clear" w:color="auto" w:fill="auto"/>
            <w:vAlign w:val="center"/>
          </w:tcPr>
          <w:p w:rsidR="00536CA7" w:rsidRDefault="00536CA7" w:rsidP="00536CA7">
            <w:pPr>
              <w:jc w:val="center"/>
            </w:pPr>
            <w:r w:rsidRPr="00CF26B6">
              <w:rPr>
                <w:rFonts w:hint="eastAsia"/>
                <w:sz w:val="28"/>
                <w:szCs w:val="28"/>
              </w:rPr>
              <w:t>—</w:t>
            </w:r>
          </w:p>
        </w:tc>
        <w:tc>
          <w:tcPr>
            <w:tcW w:w="1369" w:type="pct"/>
            <w:tcBorders>
              <w:top w:val="nil"/>
              <w:left w:val="nil"/>
              <w:bottom w:val="single" w:sz="4" w:space="0" w:color="auto"/>
              <w:right w:val="single" w:sz="4" w:space="0" w:color="auto"/>
            </w:tcBorders>
            <w:shd w:val="clear" w:color="auto" w:fill="auto"/>
            <w:noWrap/>
            <w:vAlign w:val="center"/>
          </w:tcPr>
          <w:p w:rsidR="00536CA7" w:rsidRDefault="00536CA7" w:rsidP="00536CA7">
            <w:pPr>
              <w:jc w:val="center"/>
            </w:pPr>
            <w:r w:rsidRPr="00CF26B6">
              <w:rPr>
                <w:rFonts w:hint="eastAsia"/>
                <w:sz w:val="28"/>
                <w:szCs w:val="28"/>
              </w:rPr>
              <w:t>—</w:t>
            </w:r>
          </w:p>
        </w:tc>
        <w:tc>
          <w:tcPr>
            <w:tcW w:w="1369" w:type="pct"/>
            <w:tcBorders>
              <w:top w:val="nil"/>
              <w:left w:val="nil"/>
              <w:bottom w:val="single" w:sz="4" w:space="0" w:color="auto"/>
              <w:right w:val="single" w:sz="4" w:space="0" w:color="auto"/>
            </w:tcBorders>
            <w:shd w:val="clear" w:color="auto" w:fill="auto"/>
            <w:noWrap/>
            <w:vAlign w:val="center"/>
          </w:tcPr>
          <w:p w:rsidR="00536CA7" w:rsidRDefault="00536CA7" w:rsidP="00536CA7">
            <w:pPr>
              <w:jc w:val="center"/>
            </w:pPr>
            <w:r w:rsidRPr="00CF26B6">
              <w:rPr>
                <w:rFonts w:hint="eastAsia"/>
                <w:sz w:val="28"/>
                <w:szCs w:val="28"/>
              </w:rPr>
              <w:t>—</w:t>
            </w:r>
          </w:p>
        </w:tc>
      </w:tr>
      <w:tr w:rsidR="00536CA7" w:rsidTr="00536CA7">
        <w:trPr>
          <w:trHeight w:val="340"/>
        </w:trPr>
        <w:tc>
          <w:tcPr>
            <w:tcW w:w="1369" w:type="pct"/>
            <w:tcBorders>
              <w:top w:val="nil"/>
              <w:left w:val="single" w:sz="4" w:space="0" w:color="auto"/>
              <w:bottom w:val="single" w:sz="4" w:space="0" w:color="auto"/>
              <w:right w:val="single" w:sz="4" w:space="0" w:color="auto"/>
            </w:tcBorders>
            <w:shd w:val="clear" w:color="auto" w:fill="auto"/>
            <w:vAlign w:val="center"/>
          </w:tcPr>
          <w:p w:rsidR="00536CA7" w:rsidRDefault="00536CA7" w:rsidP="00536CA7">
            <w:pPr>
              <w:jc w:val="both"/>
              <w:rPr>
                <w:color w:val="000000"/>
                <w:sz w:val="28"/>
                <w:szCs w:val="28"/>
              </w:rPr>
            </w:pPr>
            <w:r>
              <w:rPr>
                <w:rFonts w:hint="eastAsia"/>
                <w:color w:val="000000"/>
                <w:sz w:val="28"/>
                <w:szCs w:val="28"/>
              </w:rPr>
              <w:t xml:space="preserve">   地方级</w:t>
            </w:r>
          </w:p>
        </w:tc>
        <w:tc>
          <w:tcPr>
            <w:tcW w:w="893" w:type="pct"/>
            <w:tcBorders>
              <w:top w:val="nil"/>
              <w:left w:val="nil"/>
              <w:bottom w:val="single" w:sz="4" w:space="0" w:color="auto"/>
              <w:right w:val="single" w:sz="4" w:space="0" w:color="auto"/>
            </w:tcBorders>
            <w:shd w:val="clear" w:color="auto" w:fill="auto"/>
            <w:vAlign w:val="center"/>
          </w:tcPr>
          <w:p w:rsidR="00536CA7" w:rsidRDefault="00536CA7" w:rsidP="00536CA7">
            <w:pPr>
              <w:jc w:val="center"/>
            </w:pPr>
            <w:r w:rsidRPr="00CF26B6">
              <w:rPr>
                <w:rFonts w:hint="eastAsia"/>
                <w:sz w:val="28"/>
                <w:szCs w:val="28"/>
              </w:rPr>
              <w:t>—</w:t>
            </w:r>
          </w:p>
        </w:tc>
        <w:tc>
          <w:tcPr>
            <w:tcW w:w="1369" w:type="pct"/>
            <w:tcBorders>
              <w:top w:val="nil"/>
              <w:left w:val="nil"/>
              <w:bottom w:val="single" w:sz="4" w:space="0" w:color="auto"/>
              <w:right w:val="single" w:sz="4" w:space="0" w:color="auto"/>
            </w:tcBorders>
            <w:shd w:val="clear" w:color="auto" w:fill="auto"/>
            <w:noWrap/>
            <w:vAlign w:val="center"/>
          </w:tcPr>
          <w:p w:rsidR="00536CA7" w:rsidRDefault="00536CA7" w:rsidP="00536CA7">
            <w:pPr>
              <w:jc w:val="center"/>
            </w:pPr>
            <w:r w:rsidRPr="00CF26B6">
              <w:rPr>
                <w:rFonts w:hint="eastAsia"/>
                <w:sz w:val="28"/>
                <w:szCs w:val="28"/>
              </w:rPr>
              <w:t>—</w:t>
            </w:r>
          </w:p>
        </w:tc>
        <w:tc>
          <w:tcPr>
            <w:tcW w:w="1369" w:type="pct"/>
            <w:tcBorders>
              <w:top w:val="nil"/>
              <w:left w:val="nil"/>
              <w:bottom w:val="single" w:sz="4" w:space="0" w:color="auto"/>
              <w:right w:val="single" w:sz="4" w:space="0" w:color="auto"/>
            </w:tcBorders>
            <w:shd w:val="clear" w:color="auto" w:fill="auto"/>
            <w:noWrap/>
            <w:vAlign w:val="center"/>
          </w:tcPr>
          <w:p w:rsidR="00536CA7" w:rsidRDefault="00536CA7" w:rsidP="00536CA7">
            <w:pPr>
              <w:jc w:val="center"/>
            </w:pPr>
            <w:r w:rsidRPr="00CF26B6">
              <w:rPr>
                <w:rFonts w:hint="eastAsia"/>
                <w:sz w:val="28"/>
                <w:szCs w:val="28"/>
              </w:rPr>
              <w:t>—</w:t>
            </w:r>
          </w:p>
        </w:tc>
      </w:tr>
      <w:tr w:rsidR="00536CA7" w:rsidTr="00536CA7">
        <w:trPr>
          <w:trHeight w:val="340"/>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rsidR="00536CA7" w:rsidRDefault="00536CA7" w:rsidP="00536CA7">
            <w:pPr>
              <w:jc w:val="both"/>
              <w:rPr>
                <w:color w:val="000000"/>
                <w:sz w:val="28"/>
                <w:szCs w:val="28"/>
              </w:rPr>
            </w:pPr>
            <w:r>
              <w:rPr>
                <w:rFonts w:hint="eastAsia"/>
                <w:color w:val="000000"/>
                <w:sz w:val="28"/>
                <w:szCs w:val="28"/>
              </w:rPr>
              <w:t>自然公园 小计</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536CA7" w:rsidRPr="00536CA7" w:rsidRDefault="00536CA7" w:rsidP="00536CA7">
            <w:pPr>
              <w:jc w:val="right"/>
              <w:rPr>
                <w:sz w:val="28"/>
                <w:szCs w:val="28"/>
              </w:rPr>
            </w:pPr>
            <w:r w:rsidRPr="00536CA7">
              <w:rPr>
                <w:rFonts w:hint="eastAsia"/>
                <w:sz w:val="28"/>
                <w:szCs w:val="28"/>
              </w:rPr>
              <w:t>648.25</w:t>
            </w:r>
          </w:p>
        </w:tc>
        <w:tc>
          <w:tcPr>
            <w:tcW w:w="13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6CA7" w:rsidRDefault="00536CA7" w:rsidP="00536CA7">
            <w:pPr>
              <w:jc w:val="center"/>
            </w:pPr>
            <w:r w:rsidRPr="00421668">
              <w:rPr>
                <w:rFonts w:hint="eastAsia"/>
                <w:sz w:val="28"/>
                <w:szCs w:val="28"/>
              </w:rPr>
              <w:t>—</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rsidR="00536CA7" w:rsidRPr="00536CA7" w:rsidRDefault="00536CA7" w:rsidP="00536CA7">
            <w:pPr>
              <w:jc w:val="right"/>
              <w:rPr>
                <w:sz w:val="28"/>
                <w:szCs w:val="28"/>
              </w:rPr>
            </w:pPr>
            <w:r w:rsidRPr="00536CA7">
              <w:rPr>
                <w:rFonts w:hint="eastAsia"/>
                <w:sz w:val="28"/>
                <w:szCs w:val="28"/>
              </w:rPr>
              <w:t>648.25</w:t>
            </w:r>
          </w:p>
        </w:tc>
      </w:tr>
      <w:tr w:rsidR="00536CA7" w:rsidTr="00536CA7">
        <w:trPr>
          <w:trHeight w:val="340"/>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rsidR="00536CA7" w:rsidRDefault="00536CA7" w:rsidP="00536CA7">
            <w:pPr>
              <w:jc w:val="both"/>
              <w:rPr>
                <w:color w:val="000000"/>
                <w:sz w:val="28"/>
                <w:szCs w:val="28"/>
              </w:rPr>
            </w:pPr>
            <w:r>
              <w:rPr>
                <w:rFonts w:hint="eastAsia"/>
                <w:color w:val="000000"/>
                <w:sz w:val="28"/>
                <w:szCs w:val="28"/>
              </w:rPr>
              <w:t xml:space="preserve">   国家级</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536CA7" w:rsidRPr="00536CA7" w:rsidRDefault="00536CA7" w:rsidP="00536CA7">
            <w:pPr>
              <w:jc w:val="right"/>
              <w:rPr>
                <w:sz w:val="28"/>
                <w:szCs w:val="28"/>
              </w:rPr>
            </w:pPr>
            <w:r w:rsidRPr="00536CA7">
              <w:rPr>
                <w:rFonts w:ascii="Times New Roman" w:hAnsi="Times New Roman" w:cs="Times New Roman"/>
                <w:sz w:val="28"/>
                <w:szCs w:val="28"/>
              </w:rPr>
              <w:t>593.58</w:t>
            </w:r>
          </w:p>
        </w:tc>
        <w:tc>
          <w:tcPr>
            <w:tcW w:w="13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6CA7" w:rsidRDefault="00536CA7" w:rsidP="00536CA7">
            <w:pPr>
              <w:jc w:val="center"/>
            </w:pPr>
            <w:r w:rsidRPr="00421668">
              <w:rPr>
                <w:rFonts w:hint="eastAsia"/>
                <w:sz w:val="28"/>
                <w:szCs w:val="28"/>
              </w:rPr>
              <w:t>—</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rsidR="00536CA7" w:rsidRPr="00536CA7" w:rsidRDefault="00536CA7" w:rsidP="00536CA7">
            <w:pPr>
              <w:jc w:val="right"/>
              <w:rPr>
                <w:sz w:val="28"/>
                <w:szCs w:val="28"/>
              </w:rPr>
            </w:pPr>
            <w:r w:rsidRPr="00536CA7">
              <w:rPr>
                <w:rFonts w:ascii="Times New Roman" w:hAnsi="Times New Roman" w:cs="Times New Roman"/>
                <w:sz w:val="28"/>
                <w:szCs w:val="28"/>
              </w:rPr>
              <w:t>593.58</w:t>
            </w:r>
          </w:p>
        </w:tc>
      </w:tr>
      <w:tr w:rsidR="00536CA7" w:rsidTr="00536CA7">
        <w:trPr>
          <w:trHeight w:val="340"/>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rsidR="00536CA7" w:rsidRDefault="00536CA7" w:rsidP="00536CA7">
            <w:pPr>
              <w:jc w:val="both"/>
              <w:rPr>
                <w:color w:val="000000"/>
                <w:sz w:val="28"/>
                <w:szCs w:val="28"/>
              </w:rPr>
            </w:pPr>
            <w:r>
              <w:rPr>
                <w:rFonts w:hint="eastAsia"/>
                <w:color w:val="000000"/>
                <w:sz w:val="28"/>
                <w:szCs w:val="28"/>
              </w:rPr>
              <w:t xml:space="preserve">   地方级</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536CA7" w:rsidRPr="00536CA7" w:rsidRDefault="00536CA7" w:rsidP="00536CA7">
            <w:pPr>
              <w:jc w:val="right"/>
              <w:rPr>
                <w:sz w:val="28"/>
                <w:szCs w:val="28"/>
              </w:rPr>
            </w:pPr>
            <w:r w:rsidRPr="00536CA7">
              <w:rPr>
                <w:rFonts w:ascii="Times New Roman" w:hAnsi="Times New Roman" w:cs="Times New Roman"/>
                <w:sz w:val="28"/>
                <w:szCs w:val="28"/>
              </w:rPr>
              <w:t>54.67</w:t>
            </w:r>
          </w:p>
        </w:tc>
        <w:tc>
          <w:tcPr>
            <w:tcW w:w="13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6CA7" w:rsidRDefault="00536CA7" w:rsidP="00536CA7">
            <w:pPr>
              <w:jc w:val="center"/>
            </w:pPr>
            <w:r w:rsidRPr="00421668">
              <w:rPr>
                <w:rFonts w:hint="eastAsia"/>
                <w:sz w:val="28"/>
                <w:szCs w:val="28"/>
              </w:rPr>
              <w:t>—</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rsidR="00536CA7" w:rsidRPr="00536CA7" w:rsidRDefault="00536CA7" w:rsidP="00536CA7">
            <w:pPr>
              <w:jc w:val="right"/>
              <w:rPr>
                <w:sz w:val="28"/>
                <w:szCs w:val="28"/>
              </w:rPr>
            </w:pPr>
            <w:r w:rsidRPr="00536CA7">
              <w:rPr>
                <w:rFonts w:ascii="Times New Roman" w:hAnsi="Times New Roman" w:cs="Times New Roman"/>
                <w:sz w:val="28"/>
                <w:szCs w:val="28"/>
              </w:rPr>
              <w:t>54.67</w:t>
            </w:r>
          </w:p>
        </w:tc>
      </w:tr>
    </w:tbl>
    <w:p w:rsidR="004748EA" w:rsidRDefault="00666B36" w:rsidP="00666B36">
      <w:pPr>
        <w:pStyle w:val="2"/>
      </w:pPr>
      <w:bookmarkStart w:id="49" w:name="_Toc130409008"/>
      <w:r>
        <w:rPr>
          <w:rFonts w:hint="eastAsia"/>
        </w:rPr>
        <w:t>（三）</w:t>
      </w:r>
      <w:r w:rsidR="00000000">
        <w:rPr>
          <w:rFonts w:hint="eastAsia"/>
        </w:rPr>
        <w:t>整合归并</w:t>
      </w:r>
      <w:bookmarkEnd w:id="49"/>
    </w:p>
    <w:p w:rsidR="004748EA" w:rsidRDefault="00D8365A">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不涉及</w:t>
      </w:r>
    </w:p>
    <w:p w:rsidR="004748EA" w:rsidRDefault="00666B36" w:rsidP="00666B36">
      <w:pPr>
        <w:pStyle w:val="2"/>
      </w:pPr>
      <w:bookmarkStart w:id="50" w:name="_Toc130409009"/>
      <w:r>
        <w:rPr>
          <w:rFonts w:hint="eastAsia"/>
        </w:rPr>
        <w:lastRenderedPageBreak/>
        <w:t>（四）</w:t>
      </w:r>
      <w:r w:rsidR="00000000">
        <w:rPr>
          <w:rFonts w:hint="eastAsia"/>
        </w:rPr>
        <w:t>撤销</w:t>
      </w:r>
      <w:bookmarkEnd w:id="50"/>
    </w:p>
    <w:p w:rsidR="004748EA" w:rsidRDefault="00D8365A">
      <w:pPr>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不涉及</w:t>
      </w:r>
    </w:p>
    <w:p w:rsidR="004748EA" w:rsidRDefault="00000000" w:rsidP="00666B36">
      <w:pPr>
        <w:pStyle w:val="2"/>
      </w:pPr>
      <w:bookmarkStart w:id="51" w:name="_Toc130409010"/>
      <w:r>
        <w:rPr>
          <w:rFonts w:hint="eastAsia"/>
        </w:rPr>
        <w:t>（五）调入和调出</w:t>
      </w:r>
      <w:bookmarkEnd w:id="51"/>
    </w:p>
    <w:p w:rsidR="004748EA" w:rsidRPr="00666B36" w:rsidRDefault="00000000" w:rsidP="00666B36">
      <w:pPr>
        <w:pStyle w:val="3"/>
      </w:pPr>
      <w:bookmarkStart w:id="52" w:name="_Toc12892"/>
      <w:r w:rsidRPr="00666B36">
        <w:rPr>
          <w:rFonts w:hint="eastAsia"/>
        </w:rPr>
        <w:t>1. 调入生态空间</w:t>
      </w:r>
      <w:bookmarkEnd w:id="52"/>
    </w:p>
    <w:p w:rsidR="004748EA" w:rsidRDefault="00D8365A">
      <w:pPr>
        <w:widowControl w:val="0"/>
        <w:adjustRightInd w:val="0"/>
        <w:snapToGrid w:val="0"/>
        <w:spacing w:line="60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不涉及</w:t>
      </w:r>
    </w:p>
    <w:p w:rsidR="004748EA" w:rsidRDefault="00000000" w:rsidP="00666B36">
      <w:pPr>
        <w:pStyle w:val="3"/>
      </w:pPr>
      <w:bookmarkStart w:id="53" w:name="_Toc19665"/>
      <w:r>
        <w:rPr>
          <w:rFonts w:hint="eastAsia"/>
        </w:rPr>
        <w:t>2. 调出矛盾冲突</w:t>
      </w:r>
      <w:bookmarkEnd w:id="53"/>
    </w:p>
    <w:p w:rsidR="004748EA" w:rsidRPr="005B21C8" w:rsidRDefault="00000000">
      <w:pPr>
        <w:widowControl w:val="0"/>
        <w:adjustRightInd w:val="0"/>
        <w:snapToGrid w:val="0"/>
        <w:spacing w:line="600" w:lineRule="exact"/>
        <w:ind w:firstLineChars="200" w:firstLine="640"/>
        <w:jc w:val="both"/>
        <w:rPr>
          <w:rFonts w:ascii="Times New Roman" w:eastAsia="仿宋" w:hAnsi="Times New Roman" w:cs="Times New Roman"/>
          <w:sz w:val="32"/>
          <w:szCs w:val="32"/>
        </w:rPr>
      </w:pPr>
      <w:r w:rsidRPr="005B21C8">
        <w:rPr>
          <w:rFonts w:ascii="Times New Roman" w:eastAsia="仿宋" w:hAnsi="Times New Roman" w:cs="Times New Roman"/>
          <w:sz w:val="32"/>
          <w:szCs w:val="32"/>
        </w:rPr>
        <w:t>整合优化拟从全市自然保护地调出空间</w:t>
      </w:r>
      <w:r w:rsidR="005B21C8" w:rsidRPr="005B21C8">
        <w:rPr>
          <w:rFonts w:ascii="Times New Roman" w:eastAsia="仿宋" w:hAnsi="Times New Roman" w:cs="Times New Roman"/>
          <w:sz w:val="32"/>
          <w:szCs w:val="32"/>
        </w:rPr>
        <w:t>82.7</w:t>
      </w:r>
      <w:r w:rsidR="005B21C8" w:rsidRPr="005B21C8">
        <w:rPr>
          <w:rFonts w:ascii="Times New Roman" w:eastAsia="仿宋" w:hAnsi="Times New Roman" w:cs="Times New Roman"/>
          <w:sz w:val="32"/>
          <w:szCs w:val="32"/>
        </w:rPr>
        <w:t>4</w:t>
      </w:r>
      <w:r w:rsidRPr="005B21C8">
        <w:rPr>
          <w:rFonts w:ascii="Times New Roman" w:eastAsia="仿宋" w:hAnsi="Times New Roman" w:cs="Times New Roman"/>
          <w:sz w:val="32"/>
          <w:szCs w:val="32"/>
        </w:rPr>
        <w:t>公顷。主要包括耕地</w:t>
      </w:r>
      <w:r w:rsidR="005B21C8" w:rsidRPr="005B21C8">
        <w:rPr>
          <w:rFonts w:ascii="Times New Roman" w:eastAsia="仿宋" w:hAnsi="Times New Roman" w:cs="Times New Roman"/>
          <w:sz w:val="32"/>
          <w:szCs w:val="32"/>
        </w:rPr>
        <w:t>59.14</w:t>
      </w:r>
      <w:r w:rsidRPr="005B21C8">
        <w:rPr>
          <w:rFonts w:ascii="Times New Roman" w:eastAsia="仿宋" w:hAnsi="Times New Roman" w:cs="Times New Roman"/>
          <w:sz w:val="32"/>
          <w:szCs w:val="32"/>
        </w:rPr>
        <w:t>公顷、人工商品林</w:t>
      </w:r>
      <w:r w:rsidR="005B21C8" w:rsidRPr="005B21C8">
        <w:rPr>
          <w:rFonts w:ascii="Times New Roman" w:eastAsia="仿宋" w:hAnsi="Times New Roman" w:cs="Times New Roman"/>
          <w:sz w:val="32"/>
          <w:szCs w:val="32"/>
        </w:rPr>
        <w:t>0.58</w:t>
      </w:r>
      <w:r w:rsidRPr="005B21C8">
        <w:rPr>
          <w:rFonts w:ascii="Times New Roman" w:eastAsia="仿宋" w:hAnsi="Times New Roman" w:cs="Times New Roman"/>
          <w:sz w:val="32"/>
          <w:szCs w:val="32"/>
        </w:rPr>
        <w:t>公顷、开发区和城镇村</w:t>
      </w:r>
      <w:r w:rsidR="005B21C8" w:rsidRPr="005B21C8">
        <w:rPr>
          <w:rFonts w:ascii="Times New Roman" w:eastAsia="仿宋" w:hAnsi="Times New Roman" w:cs="Times New Roman"/>
          <w:sz w:val="32"/>
          <w:szCs w:val="32"/>
        </w:rPr>
        <w:t>13.62</w:t>
      </w:r>
      <w:r w:rsidRPr="005B21C8">
        <w:rPr>
          <w:rFonts w:ascii="Times New Roman" w:eastAsia="仿宋" w:hAnsi="Times New Roman" w:cs="Times New Roman"/>
          <w:sz w:val="32"/>
          <w:szCs w:val="32"/>
        </w:rPr>
        <w:t>公顷，以及少量调出各类矛盾冲突空间连带产生的破碎地块等</w:t>
      </w:r>
      <w:r w:rsidR="005B21C8" w:rsidRPr="005B21C8">
        <w:rPr>
          <w:rFonts w:ascii="Times New Roman" w:eastAsia="仿宋" w:hAnsi="Times New Roman" w:cs="Times New Roman"/>
          <w:sz w:val="32"/>
          <w:szCs w:val="32"/>
        </w:rPr>
        <w:t>9.4</w:t>
      </w:r>
      <w:r w:rsidR="005B21C8" w:rsidRPr="005B21C8">
        <w:rPr>
          <w:rFonts w:ascii="Times New Roman" w:eastAsia="仿宋" w:hAnsi="Times New Roman" w:cs="Times New Roman"/>
          <w:sz w:val="32"/>
          <w:szCs w:val="32"/>
        </w:rPr>
        <w:t>公顷</w:t>
      </w:r>
      <w:r w:rsidRPr="005B21C8">
        <w:rPr>
          <w:rFonts w:ascii="Times New Roman" w:eastAsia="仿宋" w:hAnsi="Times New Roman" w:cs="Times New Roman"/>
          <w:sz w:val="32"/>
          <w:szCs w:val="32"/>
        </w:rPr>
        <w:t>。</w:t>
      </w:r>
    </w:p>
    <w:p w:rsidR="004748EA" w:rsidRDefault="00000000" w:rsidP="00666B36">
      <w:pPr>
        <w:pStyle w:val="1"/>
      </w:pPr>
      <w:bookmarkStart w:id="54" w:name="_Toc130409011"/>
      <w:r>
        <w:rPr>
          <w:rFonts w:hint="eastAsia"/>
        </w:rPr>
        <w:t>五、成效分析</w:t>
      </w:r>
      <w:bookmarkEnd w:id="54"/>
    </w:p>
    <w:p w:rsidR="004748EA" w:rsidRDefault="00000000" w:rsidP="008D220D">
      <w:pPr>
        <w:pStyle w:val="2"/>
      </w:pPr>
      <w:bookmarkStart w:id="55" w:name="_Toc130409012"/>
      <w:r>
        <w:rPr>
          <w:rFonts w:hint="eastAsia"/>
        </w:rPr>
        <w:t>（一）提升自然保护地生态系统质量</w:t>
      </w:r>
      <w:bookmarkEnd w:id="55"/>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整合优化将</w:t>
      </w:r>
      <w:r w:rsidR="00C07CDF" w:rsidRPr="005B21C8">
        <w:rPr>
          <w:rFonts w:ascii="Times New Roman" w:eastAsia="仿宋" w:hAnsi="Times New Roman" w:cs="Times New Roman"/>
          <w:sz w:val="32"/>
          <w:szCs w:val="32"/>
        </w:rPr>
        <w:t>82.74</w:t>
      </w:r>
      <w:r>
        <w:rPr>
          <w:rFonts w:ascii="仿宋" w:eastAsia="仿宋" w:hAnsi="仿宋" w:cs="仿宋" w:hint="eastAsia"/>
          <w:sz w:val="32"/>
          <w:szCs w:val="32"/>
        </w:rPr>
        <w:t>公顷</w:t>
      </w:r>
      <w:r w:rsidR="00C07CDF" w:rsidRPr="005B21C8">
        <w:rPr>
          <w:rFonts w:ascii="Times New Roman" w:eastAsia="仿宋" w:hAnsi="Times New Roman" w:cs="Times New Roman"/>
          <w:sz w:val="32"/>
          <w:szCs w:val="32"/>
        </w:rPr>
        <w:t>矛盾冲突</w:t>
      </w:r>
      <w:r>
        <w:rPr>
          <w:rFonts w:ascii="仿宋" w:eastAsia="仿宋" w:hAnsi="仿宋" w:cs="仿宋" w:hint="eastAsia"/>
          <w:sz w:val="32"/>
          <w:szCs w:val="32"/>
        </w:rPr>
        <w:t>空间调</w:t>
      </w:r>
      <w:r w:rsidR="00C07CDF">
        <w:rPr>
          <w:rFonts w:ascii="仿宋" w:eastAsia="仿宋" w:hAnsi="仿宋" w:cs="仿宋" w:hint="eastAsia"/>
          <w:sz w:val="32"/>
          <w:szCs w:val="32"/>
        </w:rPr>
        <w:t>出</w:t>
      </w:r>
      <w:r>
        <w:rPr>
          <w:rFonts w:ascii="仿宋" w:eastAsia="仿宋" w:hAnsi="仿宋" w:cs="仿宋" w:hint="eastAsia"/>
          <w:sz w:val="32"/>
          <w:szCs w:val="32"/>
        </w:rPr>
        <w:t>自然保护地，主要</w:t>
      </w:r>
      <w:r w:rsidR="00C07CDF">
        <w:rPr>
          <w:rFonts w:ascii="仿宋" w:eastAsia="仿宋" w:hAnsi="仿宋" w:cs="仿宋" w:hint="eastAsia"/>
          <w:sz w:val="32"/>
          <w:szCs w:val="32"/>
        </w:rPr>
        <w:t>为</w:t>
      </w:r>
      <w:r w:rsidR="00C07CDF" w:rsidRPr="005B21C8">
        <w:rPr>
          <w:rFonts w:ascii="Times New Roman" w:eastAsia="仿宋" w:hAnsi="Times New Roman" w:cs="Times New Roman"/>
          <w:sz w:val="32"/>
          <w:szCs w:val="32"/>
        </w:rPr>
        <w:t>耕地</w:t>
      </w:r>
      <w:r w:rsidR="00C07CDF">
        <w:rPr>
          <w:rFonts w:ascii="Times New Roman" w:eastAsia="仿宋" w:hAnsi="Times New Roman" w:cs="Times New Roman" w:hint="eastAsia"/>
          <w:sz w:val="32"/>
          <w:szCs w:val="32"/>
        </w:rPr>
        <w:t>、</w:t>
      </w:r>
      <w:r w:rsidR="00C07CDF" w:rsidRPr="005B21C8">
        <w:rPr>
          <w:rFonts w:ascii="Times New Roman" w:eastAsia="仿宋" w:hAnsi="Times New Roman" w:cs="Times New Roman"/>
          <w:sz w:val="32"/>
          <w:szCs w:val="32"/>
        </w:rPr>
        <w:t>人工商品林</w:t>
      </w:r>
      <w:r w:rsidR="00C07CDF">
        <w:rPr>
          <w:rFonts w:ascii="Times New Roman" w:eastAsia="仿宋" w:hAnsi="Times New Roman" w:cs="Times New Roman" w:hint="eastAsia"/>
          <w:sz w:val="32"/>
          <w:szCs w:val="32"/>
        </w:rPr>
        <w:t>、</w:t>
      </w:r>
      <w:r w:rsidR="00C07CDF" w:rsidRPr="005B21C8">
        <w:rPr>
          <w:rFonts w:ascii="Times New Roman" w:eastAsia="仿宋" w:hAnsi="Times New Roman" w:cs="Times New Roman"/>
          <w:sz w:val="32"/>
          <w:szCs w:val="32"/>
        </w:rPr>
        <w:t>城镇村</w:t>
      </w:r>
      <w:r>
        <w:rPr>
          <w:rFonts w:ascii="仿宋" w:eastAsia="仿宋" w:hAnsi="仿宋" w:cs="仿宋" w:hint="eastAsia"/>
          <w:sz w:val="32"/>
          <w:szCs w:val="32"/>
        </w:rPr>
        <w:t>等</w:t>
      </w:r>
      <w:r w:rsidR="00C07CDF">
        <w:rPr>
          <w:rFonts w:ascii="仿宋" w:eastAsia="仿宋" w:hAnsi="仿宋" w:cs="仿宋" w:hint="eastAsia"/>
          <w:sz w:val="32"/>
          <w:szCs w:val="32"/>
        </w:rPr>
        <w:t>用地</w:t>
      </w:r>
      <w:r>
        <w:rPr>
          <w:rFonts w:ascii="仿宋" w:eastAsia="仿宋" w:hAnsi="仿宋" w:cs="仿宋" w:hint="eastAsia"/>
          <w:sz w:val="32"/>
          <w:szCs w:val="32"/>
        </w:rPr>
        <w:t>，</w:t>
      </w:r>
      <w:r w:rsidR="00C07CDF" w:rsidRPr="00C07CDF">
        <w:rPr>
          <w:rFonts w:ascii="仿宋" w:eastAsia="仿宋" w:hAnsi="仿宋" w:cs="仿宋" w:hint="eastAsia"/>
          <w:sz w:val="32"/>
          <w:szCs w:val="32"/>
        </w:rPr>
        <w:t>将自然公园范围内存在与</w:t>
      </w:r>
      <w:r w:rsidR="00C07CDF" w:rsidRPr="00C07CDF">
        <w:rPr>
          <w:rFonts w:ascii="仿宋" w:eastAsia="仿宋" w:hAnsi="仿宋" w:cs="仿宋" w:hint="eastAsia"/>
          <w:sz w:val="32"/>
          <w:szCs w:val="32"/>
        </w:rPr>
        <w:lastRenderedPageBreak/>
        <w:t>主体功能不一致的开发活动与行为、土地权属矛盾、城市建成区等影响公园管理制度落实的部分区域，使自然公园的地类结构趋于合理，自然公园的基本特征有所显现；使自然公园与当地经济、城建等协调发展</w:t>
      </w:r>
      <w:r>
        <w:rPr>
          <w:rFonts w:ascii="仿宋" w:eastAsia="仿宋" w:hAnsi="仿宋" w:cs="仿宋" w:hint="eastAsia"/>
          <w:sz w:val="32"/>
          <w:szCs w:val="32"/>
        </w:rPr>
        <w:t>。</w:t>
      </w:r>
    </w:p>
    <w:p w:rsidR="004748EA" w:rsidRDefault="008D220D" w:rsidP="008D220D">
      <w:pPr>
        <w:pStyle w:val="2"/>
      </w:pPr>
      <w:bookmarkStart w:id="56" w:name="_Toc130409013"/>
      <w:r>
        <w:rPr>
          <w:rFonts w:hint="eastAsia"/>
        </w:rPr>
        <w:t>（二）</w:t>
      </w:r>
      <w:r w:rsidR="00000000">
        <w:rPr>
          <w:rFonts w:hint="eastAsia"/>
        </w:rPr>
        <w:t>优化自然保护地空间分布格局</w:t>
      </w:r>
      <w:bookmarkEnd w:id="56"/>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整合优化后的自然保护地总体规模保持稳定，但空间布局有所优化，与我市区域人口分布规律、自然地理特征、自然资源禀赋等更加契合。</w:t>
      </w:r>
    </w:p>
    <w:p w:rsidR="004748EA" w:rsidRDefault="008D220D" w:rsidP="008D220D">
      <w:pPr>
        <w:pStyle w:val="2"/>
      </w:pPr>
      <w:bookmarkStart w:id="57" w:name="_Toc130409014"/>
      <w:r>
        <w:rPr>
          <w:rFonts w:hint="eastAsia"/>
        </w:rPr>
        <w:t>（三）</w:t>
      </w:r>
      <w:r w:rsidR="00000000">
        <w:rPr>
          <w:rFonts w:hint="eastAsia"/>
        </w:rPr>
        <w:t>奠定了自然保护地科学管理基础</w:t>
      </w:r>
      <w:bookmarkEnd w:id="57"/>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整合优化摸清了我市自然保护地数量、结构、分布等基本情况，全面掌握了自然保护地内人口分布、土地分类、矿产开发等经济社会现状，形成了统一完备的自然保护地基础信息数据库。</w:t>
      </w:r>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整合优化后自然保护地之间空间不再重叠，边界范围更加清晰、类型定位更加明确、功能分区更加科学，管控规则和管理制度将更加合理、完善，为依法、高效开展自然保护地监测、评估、考核、执法、监管等奠定了扎实的基础。</w:t>
      </w:r>
    </w:p>
    <w:p w:rsidR="004748EA" w:rsidRDefault="00000000" w:rsidP="008D220D">
      <w:pPr>
        <w:pStyle w:val="2"/>
      </w:pPr>
      <w:bookmarkStart w:id="58" w:name="_Toc130409015"/>
      <w:r>
        <w:rPr>
          <w:rFonts w:hint="eastAsia"/>
        </w:rPr>
        <w:lastRenderedPageBreak/>
        <w:t>（四）促进构建国土空间开发保护新格局</w:t>
      </w:r>
      <w:bookmarkEnd w:id="58"/>
    </w:p>
    <w:p w:rsidR="004748EA" w:rsidRDefault="00000000">
      <w:pPr>
        <w:widowControl w:val="0"/>
        <w:adjustRightInd w:val="0"/>
        <w:snapToGrid w:val="0"/>
        <w:spacing w:line="60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整合优化从自然保护地内调出耕地及永久基本农田、人工商品林、开发区和城镇村等空间矛盾冲突，与《国土空间规划》编制和“三区三线”划定统筹部署、协同推进，成果无缝对接，合理布局生产、生活、生态空间。</w:t>
      </w:r>
    </w:p>
    <w:p w:rsidR="004748EA" w:rsidRDefault="004748EA">
      <w:pPr>
        <w:widowControl w:val="0"/>
        <w:adjustRightInd w:val="0"/>
        <w:snapToGrid w:val="0"/>
        <w:spacing w:line="600" w:lineRule="exact"/>
        <w:ind w:firstLineChars="200" w:firstLine="640"/>
        <w:jc w:val="both"/>
        <w:rPr>
          <w:rFonts w:ascii="仿宋" w:eastAsia="仿宋" w:hAnsi="仿宋" w:cs="仿宋"/>
          <w:sz w:val="32"/>
          <w:szCs w:val="32"/>
        </w:rPr>
      </w:pPr>
    </w:p>
    <w:p w:rsidR="004748EA" w:rsidRDefault="004748EA">
      <w:pPr>
        <w:widowControl w:val="0"/>
        <w:adjustRightInd w:val="0"/>
        <w:snapToGrid w:val="0"/>
        <w:spacing w:line="600" w:lineRule="exact"/>
        <w:ind w:firstLineChars="200" w:firstLine="640"/>
        <w:jc w:val="both"/>
        <w:rPr>
          <w:rFonts w:ascii="仿宋" w:eastAsia="仿宋" w:hAnsi="仿宋" w:cs="仿宋"/>
          <w:sz w:val="32"/>
          <w:szCs w:val="32"/>
        </w:rPr>
      </w:pPr>
    </w:p>
    <w:p w:rsidR="004748EA" w:rsidRDefault="004748EA">
      <w:pPr>
        <w:widowControl w:val="0"/>
        <w:adjustRightInd w:val="0"/>
        <w:snapToGrid w:val="0"/>
        <w:spacing w:line="600" w:lineRule="exact"/>
        <w:ind w:firstLineChars="200" w:firstLine="640"/>
        <w:jc w:val="both"/>
        <w:rPr>
          <w:rFonts w:ascii="仿宋" w:eastAsia="仿宋" w:hAnsi="仿宋" w:cs="仿宋"/>
          <w:sz w:val="32"/>
          <w:szCs w:val="32"/>
        </w:rPr>
      </w:pPr>
    </w:p>
    <w:p w:rsidR="004748EA" w:rsidRDefault="00000000">
      <w:pPr>
        <w:rPr>
          <w:rFonts w:ascii="仿宋" w:eastAsia="仿宋" w:hAnsi="仿宋" w:cs="仿宋"/>
          <w:sz w:val="32"/>
          <w:szCs w:val="32"/>
        </w:rPr>
      </w:pPr>
      <w:r>
        <w:rPr>
          <w:rFonts w:ascii="仿宋" w:eastAsia="仿宋" w:hAnsi="仿宋" w:cs="仿宋" w:hint="eastAsia"/>
          <w:sz w:val="32"/>
          <w:szCs w:val="32"/>
        </w:rPr>
        <w:br w:type="page"/>
      </w:r>
    </w:p>
    <w:p w:rsidR="004748EA" w:rsidRDefault="00000000">
      <w:pPr>
        <w:jc w:val="center"/>
        <w:rPr>
          <w:b/>
          <w:bCs/>
          <w:sz w:val="28"/>
          <w:szCs w:val="28"/>
        </w:rPr>
      </w:pPr>
      <w:r>
        <w:rPr>
          <w:rFonts w:hint="eastAsia"/>
          <w:b/>
          <w:bCs/>
          <w:sz w:val="28"/>
          <w:szCs w:val="28"/>
        </w:rPr>
        <w:lastRenderedPageBreak/>
        <w:t>附表 整合优化前后自然保护地情况对比表</w:t>
      </w:r>
    </w:p>
    <w:p w:rsidR="004748EA" w:rsidRDefault="00000000">
      <w:pPr>
        <w:spacing w:line="300" w:lineRule="exact"/>
        <w:ind w:firstLineChars="911" w:firstLine="2551"/>
        <w:jc w:val="right"/>
        <w:rPr>
          <w:rFonts w:ascii="仿宋" w:eastAsia="仿宋" w:hAnsi="仿宋" w:cs="仿宋"/>
          <w:sz w:val="28"/>
          <w:szCs w:val="28"/>
        </w:rPr>
      </w:pPr>
      <w:r>
        <w:rPr>
          <w:rFonts w:ascii="仿宋" w:eastAsia="仿宋" w:hAnsi="仿宋" w:cs="仿宋" w:hint="eastAsia"/>
          <w:sz w:val="28"/>
          <w:szCs w:val="28"/>
        </w:rPr>
        <w:t>单位：个、公顷</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8"/>
        <w:gridCol w:w="1135"/>
        <w:gridCol w:w="848"/>
        <w:gridCol w:w="1537"/>
        <w:gridCol w:w="1020"/>
        <w:gridCol w:w="1132"/>
        <w:gridCol w:w="848"/>
        <w:gridCol w:w="1206"/>
      </w:tblGrid>
      <w:tr w:rsidR="007B7A82" w:rsidRPr="007B7A82" w:rsidTr="007B7A82">
        <w:trPr>
          <w:trHeight w:hRule="exact" w:val="510"/>
          <w:jc w:val="center"/>
        </w:trPr>
        <w:tc>
          <w:tcPr>
            <w:tcW w:w="2584" w:type="pct"/>
            <w:gridSpan w:val="4"/>
            <w:shd w:val="clear" w:color="auto" w:fill="auto"/>
            <w:noWrap/>
            <w:vAlign w:val="center"/>
          </w:tcPr>
          <w:p w:rsidR="004748EA" w:rsidRPr="007B7A82" w:rsidRDefault="00000000">
            <w:pPr>
              <w:adjustRightInd w:val="0"/>
              <w:snapToGrid w:val="0"/>
              <w:spacing w:line="300" w:lineRule="atLeast"/>
              <w:jc w:val="center"/>
              <w:rPr>
                <w:b/>
                <w:bCs/>
                <w:sz w:val="28"/>
                <w:szCs w:val="28"/>
              </w:rPr>
            </w:pPr>
            <w:r w:rsidRPr="007B7A82">
              <w:rPr>
                <w:rFonts w:hint="eastAsia"/>
                <w:b/>
                <w:bCs/>
                <w:sz w:val="28"/>
                <w:szCs w:val="28"/>
              </w:rPr>
              <w:t>整合优化前</w:t>
            </w:r>
          </w:p>
        </w:tc>
        <w:tc>
          <w:tcPr>
            <w:tcW w:w="2416" w:type="pct"/>
            <w:gridSpan w:val="4"/>
            <w:shd w:val="clear" w:color="auto" w:fill="auto"/>
            <w:noWrap/>
            <w:vAlign w:val="center"/>
          </w:tcPr>
          <w:p w:rsidR="004748EA" w:rsidRPr="007B7A82" w:rsidRDefault="00000000">
            <w:pPr>
              <w:adjustRightInd w:val="0"/>
              <w:snapToGrid w:val="0"/>
              <w:spacing w:line="300" w:lineRule="atLeast"/>
              <w:jc w:val="center"/>
              <w:rPr>
                <w:b/>
                <w:bCs/>
                <w:sz w:val="28"/>
                <w:szCs w:val="28"/>
              </w:rPr>
            </w:pPr>
            <w:r w:rsidRPr="007B7A82">
              <w:rPr>
                <w:rFonts w:hint="eastAsia"/>
                <w:b/>
                <w:bCs/>
                <w:sz w:val="28"/>
                <w:szCs w:val="28"/>
              </w:rPr>
              <w:t>整合优化后</w:t>
            </w:r>
          </w:p>
        </w:tc>
      </w:tr>
      <w:tr w:rsidR="007B7A82" w:rsidRPr="007B7A82" w:rsidTr="001B29AF">
        <w:trPr>
          <w:trHeight w:hRule="exact" w:val="678"/>
          <w:jc w:val="center"/>
        </w:trPr>
        <w:tc>
          <w:tcPr>
            <w:tcW w:w="1214" w:type="pct"/>
            <w:gridSpan w:val="2"/>
            <w:shd w:val="clear" w:color="auto" w:fill="auto"/>
            <w:noWrap/>
            <w:vAlign w:val="center"/>
          </w:tcPr>
          <w:p w:rsidR="004748EA" w:rsidRPr="007B7A82" w:rsidRDefault="00000000">
            <w:pPr>
              <w:adjustRightInd w:val="0"/>
              <w:snapToGrid w:val="0"/>
              <w:spacing w:line="300" w:lineRule="atLeast"/>
              <w:jc w:val="center"/>
              <w:rPr>
                <w:b/>
                <w:bCs/>
                <w:sz w:val="28"/>
                <w:szCs w:val="28"/>
              </w:rPr>
            </w:pPr>
            <w:r w:rsidRPr="007B7A82">
              <w:rPr>
                <w:rFonts w:hint="eastAsia"/>
                <w:b/>
                <w:bCs/>
                <w:sz w:val="28"/>
                <w:szCs w:val="28"/>
              </w:rPr>
              <w:t>自然保护地类型</w:t>
            </w:r>
          </w:p>
        </w:tc>
        <w:tc>
          <w:tcPr>
            <w:tcW w:w="487" w:type="pct"/>
            <w:shd w:val="clear" w:color="auto" w:fill="auto"/>
            <w:noWrap/>
            <w:vAlign w:val="center"/>
          </w:tcPr>
          <w:p w:rsidR="004748EA" w:rsidRPr="007B7A82" w:rsidRDefault="00000000">
            <w:pPr>
              <w:adjustRightInd w:val="0"/>
              <w:snapToGrid w:val="0"/>
              <w:spacing w:line="300" w:lineRule="atLeast"/>
              <w:jc w:val="center"/>
              <w:rPr>
                <w:b/>
                <w:bCs/>
                <w:sz w:val="28"/>
                <w:szCs w:val="28"/>
              </w:rPr>
            </w:pPr>
            <w:r w:rsidRPr="007B7A82">
              <w:rPr>
                <w:rFonts w:hint="eastAsia"/>
                <w:b/>
                <w:bCs/>
                <w:sz w:val="28"/>
                <w:szCs w:val="28"/>
              </w:rPr>
              <w:t>数量</w:t>
            </w:r>
          </w:p>
        </w:tc>
        <w:tc>
          <w:tcPr>
            <w:tcW w:w="883" w:type="pct"/>
            <w:shd w:val="clear" w:color="auto" w:fill="auto"/>
            <w:noWrap/>
            <w:vAlign w:val="center"/>
          </w:tcPr>
          <w:p w:rsidR="004748EA" w:rsidRPr="007B7A82" w:rsidRDefault="00000000">
            <w:pPr>
              <w:adjustRightInd w:val="0"/>
              <w:snapToGrid w:val="0"/>
              <w:spacing w:line="300" w:lineRule="atLeast"/>
              <w:jc w:val="center"/>
              <w:rPr>
                <w:b/>
                <w:bCs/>
                <w:sz w:val="28"/>
                <w:szCs w:val="28"/>
              </w:rPr>
            </w:pPr>
            <w:r w:rsidRPr="007B7A82">
              <w:rPr>
                <w:rFonts w:hint="eastAsia"/>
                <w:b/>
                <w:bCs/>
                <w:sz w:val="28"/>
                <w:szCs w:val="28"/>
              </w:rPr>
              <w:t>面积</w:t>
            </w:r>
          </w:p>
        </w:tc>
        <w:tc>
          <w:tcPr>
            <w:tcW w:w="1236" w:type="pct"/>
            <w:gridSpan w:val="2"/>
            <w:shd w:val="clear" w:color="auto" w:fill="auto"/>
            <w:noWrap/>
            <w:vAlign w:val="center"/>
          </w:tcPr>
          <w:p w:rsidR="004748EA" w:rsidRPr="007B7A82" w:rsidRDefault="00000000">
            <w:pPr>
              <w:adjustRightInd w:val="0"/>
              <w:snapToGrid w:val="0"/>
              <w:spacing w:line="300" w:lineRule="atLeast"/>
              <w:jc w:val="center"/>
              <w:rPr>
                <w:b/>
                <w:bCs/>
                <w:sz w:val="28"/>
                <w:szCs w:val="28"/>
              </w:rPr>
            </w:pPr>
            <w:r w:rsidRPr="007B7A82">
              <w:rPr>
                <w:rFonts w:hint="eastAsia"/>
                <w:b/>
                <w:bCs/>
                <w:sz w:val="28"/>
                <w:szCs w:val="28"/>
              </w:rPr>
              <w:t>自然保护地类型</w:t>
            </w:r>
          </w:p>
        </w:tc>
        <w:tc>
          <w:tcPr>
            <w:tcW w:w="487" w:type="pct"/>
            <w:shd w:val="clear" w:color="auto" w:fill="auto"/>
            <w:noWrap/>
            <w:vAlign w:val="center"/>
          </w:tcPr>
          <w:p w:rsidR="004748EA" w:rsidRPr="007B7A82" w:rsidRDefault="00000000">
            <w:pPr>
              <w:adjustRightInd w:val="0"/>
              <w:snapToGrid w:val="0"/>
              <w:spacing w:line="300" w:lineRule="atLeast"/>
              <w:jc w:val="center"/>
              <w:rPr>
                <w:b/>
                <w:bCs/>
                <w:sz w:val="28"/>
                <w:szCs w:val="28"/>
              </w:rPr>
            </w:pPr>
            <w:r w:rsidRPr="007B7A82">
              <w:rPr>
                <w:rFonts w:hint="eastAsia"/>
                <w:b/>
                <w:bCs/>
                <w:sz w:val="28"/>
                <w:szCs w:val="28"/>
              </w:rPr>
              <w:t>数量</w:t>
            </w:r>
          </w:p>
        </w:tc>
        <w:tc>
          <w:tcPr>
            <w:tcW w:w="693" w:type="pct"/>
            <w:shd w:val="clear" w:color="auto" w:fill="auto"/>
            <w:noWrap/>
            <w:vAlign w:val="center"/>
          </w:tcPr>
          <w:p w:rsidR="004748EA" w:rsidRPr="007B7A82" w:rsidRDefault="00000000">
            <w:pPr>
              <w:adjustRightInd w:val="0"/>
              <w:snapToGrid w:val="0"/>
              <w:spacing w:line="300" w:lineRule="atLeast"/>
              <w:jc w:val="center"/>
              <w:rPr>
                <w:b/>
                <w:bCs/>
                <w:sz w:val="28"/>
                <w:szCs w:val="28"/>
              </w:rPr>
            </w:pPr>
            <w:r w:rsidRPr="007B7A82">
              <w:rPr>
                <w:rFonts w:hint="eastAsia"/>
                <w:b/>
                <w:bCs/>
                <w:sz w:val="28"/>
                <w:szCs w:val="28"/>
              </w:rPr>
              <w:t>面积</w:t>
            </w:r>
          </w:p>
        </w:tc>
      </w:tr>
      <w:tr w:rsidR="001B29AF" w:rsidRPr="007B7A82" w:rsidTr="007B7A82">
        <w:trPr>
          <w:trHeight w:hRule="exact" w:val="510"/>
          <w:jc w:val="center"/>
        </w:trPr>
        <w:tc>
          <w:tcPr>
            <w:tcW w:w="562" w:type="pct"/>
            <w:vMerge w:val="restart"/>
            <w:shd w:val="clear" w:color="auto" w:fill="auto"/>
            <w:noWrap/>
            <w:vAlign w:val="center"/>
          </w:tcPr>
          <w:p w:rsidR="001B29AF" w:rsidRPr="007B7A82" w:rsidRDefault="001B29AF" w:rsidP="001B29AF">
            <w:pPr>
              <w:adjustRightInd w:val="0"/>
              <w:snapToGrid w:val="0"/>
              <w:spacing w:line="300" w:lineRule="atLeast"/>
              <w:jc w:val="center"/>
              <w:rPr>
                <w:sz w:val="28"/>
                <w:szCs w:val="28"/>
              </w:rPr>
            </w:pPr>
            <w:r w:rsidRPr="007B7A82">
              <w:rPr>
                <w:rFonts w:hint="eastAsia"/>
                <w:sz w:val="28"/>
                <w:szCs w:val="28"/>
              </w:rPr>
              <w:t>自然保护区</w:t>
            </w:r>
          </w:p>
        </w:tc>
        <w:tc>
          <w:tcPr>
            <w:tcW w:w="652" w:type="pct"/>
            <w:shd w:val="clear" w:color="auto" w:fill="auto"/>
            <w:noWrap/>
            <w:vAlign w:val="center"/>
          </w:tcPr>
          <w:p w:rsidR="001B29AF" w:rsidRPr="007B7A82" w:rsidRDefault="001B29AF" w:rsidP="001B29AF">
            <w:pPr>
              <w:adjustRightInd w:val="0"/>
              <w:snapToGrid w:val="0"/>
              <w:spacing w:line="300" w:lineRule="atLeast"/>
              <w:rPr>
                <w:b/>
                <w:bCs/>
                <w:sz w:val="28"/>
                <w:szCs w:val="28"/>
              </w:rPr>
            </w:pPr>
            <w:r w:rsidRPr="007B7A82">
              <w:rPr>
                <w:rFonts w:hint="eastAsia"/>
                <w:b/>
                <w:bCs/>
                <w:sz w:val="28"/>
                <w:szCs w:val="28"/>
              </w:rPr>
              <w:t>小计</w:t>
            </w:r>
          </w:p>
        </w:tc>
        <w:tc>
          <w:tcPr>
            <w:tcW w:w="487" w:type="pct"/>
            <w:shd w:val="clear" w:color="auto" w:fill="auto"/>
            <w:noWrap/>
            <w:vAlign w:val="center"/>
          </w:tcPr>
          <w:p w:rsidR="001B29AF" w:rsidRPr="007B7A82" w:rsidRDefault="001B29AF" w:rsidP="001B29AF">
            <w:pPr>
              <w:adjustRightInd w:val="0"/>
              <w:snapToGrid w:val="0"/>
              <w:spacing w:line="300" w:lineRule="atLeast"/>
              <w:jc w:val="center"/>
              <w:rPr>
                <w:b/>
                <w:bCs/>
                <w:sz w:val="28"/>
                <w:szCs w:val="28"/>
              </w:rPr>
            </w:pPr>
          </w:p>
        </w:tc>
        <w:tc>
          <w:tcPr>
            <w:tcW w:w="883" w:type="pct"/>
            <w:shd w:val="clear" w:color="auto" w:fill="auto"/>
            <w:noWrap/>
            <w:vAlign w:val="center"/>
          </w:tcPr>
          <w:p w:rsidR="001B29AF" w:rsidRPr="007B7A82" w:rsidRDefault="001B29AF" w:rsidP="001B29AF">
            <w:pPr>
              <w:adjustRightInd w:val="0"/>
              <w:snapToGrid w:val="0"/>
              <w:spacing w:line="300" w:lineRule="atLeast"/>
              <w:jc w:val="center"/>
              <w:rPr>
                <w:b/>
                <w:bCs/>
                <w:sz w:val="28"/>
                <w:szCs w:val="28"/>
              </w:rPr>
            </w:pPr>
          </w:p>
        </w:tc>
        <w:tc>
          <w:tcPr>
            <w:tcW w:w="586" w:type="pct"/>
            <w:vMerge w:val="restart"/>
            <w:shd w:val="clear" w:color="auto" w:fill="auto"/>
            <w:vAlign w:val="center"/>
          </w:tcPr>
          <w:p w:rsidR="001B29AF" w:rsidRPr="007B7A82" w:rsidRDefault="001B29AF" w:rsidP="001B29AF">
            <w:pPr>
              <w:adjustRightInd w:val="0"/>
              <w:snapToGrid w:val="0"/>
              <w:spacing w:line="300" w:lineRule="atLeast"/>
              <w:jc w:val="center"/>
              <w:rPr>
                <w:b/>
                <w:bCs/>
                <w:sz w:val="28"/>
                <w:szCs w:val="28"/>
              </w:rPr>
            </w:pPr>
            <w:r w:rsidRPr="007B7A82">
              <w:rPr>
                <w:rFonts w:hint="eastAsia"/>
                <w:b/>
                <w:bCs/>
                <w:sz w:val="28"/>
                <w:szCs w:val="28"/>
              </w:rPr>
              <w:t>自然保护区</w:t>
            </w:r>
          </w:p>
        </w:tc>
        <w:tc>
          <w:tcPr>
            <w:tcW w:w="650" w:type="pct"/>
            <w:shd w:val="clear" w:color="auto" w:fill="auto"/>
            <w:vAlign w:val="center"/>
          </w:tcPr>
          <w:p w:rsidR="001B29AF" w:rsidRPr="007B7A82" w:rsidRDefault="001B29AF" w:rsidP="001B29AF">
            <w:pPr>
              <w:adjustRightInd w:val="0"/>
              <w:snapToGrid w:val="0"/>
              <w:spacing w:line="300" w:lineRule="atLeast"/>
              <w:rPr>
                <w:b/>
                <w:bCs/>
                <w:sz w:val="28"/>
                <w:szCs w:val="28"/>
              </w:rPr>
            </w:pPr>
            <w:r w:rsidRPr="007B7A82">
              <w:rPr>
                <w:rFonts w:hint="eastAsia"/>
                <w:b/>
                <w:bCs/>
                <w:sz w:val="28"/>
                <w:szCs w:val="28"/>
              </w:rPr>
              <w:t>小计</w:t>
            </w:r>
          </w:p>
        </w:tc>
        <w:tc>
          <w:tcPr>
            <w:tcW w:w="487" w:type="pct"/>
            <w:shd w:val="clear" w:color="auto" w:fill="auto"/>
            <w:noWrap/>
            <w:vAlign w:val="center"/>
          </w:tcPr>
          <w:p w:rsidR="001B29AF" w:rsidRPr="001B29AF" w:rsidRDefault="001B29AF" w:rsidP="001B29AF">
            <w:pPr>
              <w:adjustRightInd w:val="0"/>
              <w:snapToGrid w:val="0"/>
              <w:spacing w:line="300" w:lineRule="atLeast"/>
              <w:jc w:val="center"/>
              <w:rPr>
                <w:sz w:val="28"/>
                <w:szCs w:val="28"/>
              </w:rPr>
            </w:pPr>
          </w:p>
        </w:tc>
        <w:tc>
          <w:tcPr>
            <w:tcW w:w="693" w:type="pct"/>
            <w:shd w:val="clear" w:color="auto" w:fill="auto"/>
            <w:noWrap/>
            <w:vAlign w:val="center"/>
          </w:tcPr>
          <w:p w:rsidR="001B29AF" w:rsidRPr="001B29AF" w:rsidRDefault="001B29AF" w:rsidP="001B29AF">
            <w:pPr>
              <w:adjustRightInd w:val="0"/>
              <w:snapToGrid w:val="0"/>
              <w:spacing w:line="300" w:lineRule="atLeast"/>
              <w:jc w:val="center"/>
              <w:rPr>
                <w:sz w:val="28"/>
                <w:szCs w:val="28"/>
              </w:rPr>
            </w:pPr>
          </w:p>
        </w:tc>
      </w:tr>
      <w:tr w:rsidR="007B7A82" w:rsidRPr="007B7A82" w:rsidTr="007B7A82">
        <w:trPr>
          <w:trHeight w:hRule="exact" w:val="510"/>
          <w:jc w:val="center"/>
        </w:trPr>
        <w:tc>
          <w:tcPr>
            <w:tcW w:w="562" w:type="pct"/>
            <w:vMerge/>
            <w:shd w:val="clear" w:color="auto" w:fill="auto"/>
            <w:vAlign w:val="center"/>
          </w:tcPr>
          <w:p w:rsidR="004748EA" w:rsidRPr="007B7A82" w:rsidRDefault="004748EA">
            <w:pPr>
              <w:adjustRightInd w:val="0"/>
              <w:snapToGrid w:val="0"/>
              <w:spacing w:line="300" w:lineRule="atLeast"/>
              <w:jc w:val="center"/>
              <w:rPr>
                <w:sz w:val="28"/>
                <w:szCs w:val="28"/>
              </w:rPr>
            </w:pPr>
          </w:p>
        </w:tc>
        <w:tc>
          <w:tcPr>
            <w:tcW w:w="652"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国家级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88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586" w:type="pct"/>
            <w:vMerge/>
            <w:shd w:val="clear" w:color="auto" w:fill="auto"/>
            <w:vAlign w:val="center"/>
          </w:tcPr>
          <w:p w:rsidR="004748EA" w:rsidRPr="007B7A82" w:rsidRDefault="004748EA">
            <w:pPr>
              <w:adjustRightInd w:val="0"/>
              <w:snapToGrid w:val="0"/>
              <w:spacing w:line="300" w:lineRule="atLeast"/>
              <w:jc w:val="center"/>
              <w:rPr>
                <w:sz w:val="28"/>
                <w:szCs w:val="28"/>
              </w:rPr>
            </w:pPr>
          </w:p>
        </w:tc>
        <w:tc>
          <w:tcPr>
            <w:tcW w:w="650"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国家级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69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r>
      <w:tr w:rsidR="007B7A82" w:rsidRPr="007B7A82" w:rsidTr="007B7A82">
        <w:trPr>
          <w:trHeight w:hRule="exact" w:val="510"/>
          <w:jc w:val="center"/>
        </w:trPr>
        <w:tc>
          <w:tcPr>
            <w:tcW w:w="562" w:type="pct"/>
            <w:vMerge/>
            <w:shd w:val="clear" w:color="auto" w:fill="auto"/>
            <w:vAlign w:val="center"/>
          </w:tcPr>
          <w:p w:rsidR="004748EA" w:rsidRPr="007B7A82" w:rsidRDefault="004748EA">
            <w:pPr>
              <w:adjustRightInd w:val="0"/>
              <w:snapToGrid w:val="0"/>
              <w:spacing w:line="300" w:lineRule="atLeast"/>
              <w:jc w:val="center"/>
              <w:rPr>
                <w:sz w:val="28"/>
                <w:szCs w:val="28"/>
              </w:rPr>
            </w:pPr>
          </w:p>
        </w:tc>
        <w:tc>
          <w:tcPr>
            <w:tcW w:w="652"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省级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88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586" w:type="pct"/>
            <w:vMerge/>
            <w:shd w:val="clear" w:color="auto" w:fill="auto"/>
            <w:vAlign w:val="center"/>
          </w:tcPr>
          <w:p w:rsidR="004748EA" w:rsidRPr="007B7A82" w:rsidRDefault="004748EA">
            <w:pPr>
              <w:adjustRightInd w:val="0"/>
              <w:snapToGrid w:val="0"/>
              <w:spacing w:line="300" w:lineRule="atLeast"/>
              <w:jc w:val="center"/>
              <w:rPr>
                <w:sz w:val="28"/>
                <w:szCs w:val="28"/>
              </w:rPr>
            </w:pPr>
          </w:p>
        </w:tc>
        <w:tc>
          <w:tcPr>
            <w:tcW w:w="650"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地方级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69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r>
      <w:tr w:rsidR="007B7A82" w:rsidRPr="007B7A82" w:rsidTr="007B7A82">
        <w:trPr>
          <w:trHeight w:hRule="exact" w:val="510"/>
          <w:jc w:val="center"/>
        </w:trPr>
        <w:tc>
          <w:tcPr>
            <w:tcW w:w="562" w:type="pct"/>
            <w:vMerge/>
            <w:shd w:val="clear" w:color="auto" w:fill="auto"/>
            <w:vAlign w:val="center"/>
          </w:tcPr>
          <w:p w:rsidR="004748EA" w:rsidRPr="007B7A82" w:rsidRDefault="004748EA">
            <w:pPr>
              <w:adjustRightInd w:val="0"/>
              <w:snapToGrid w:val="0"/>
              <w:spacing w:line="300" w:lineRule="atLeast"/>
              <w:jc w:val="center"/>
              <w:rPr>
                <w:sz w:val="28"/>
                <w:szCs w:val="28"/>
              </w:rPr>
            </w:pPr>
          </w:p>
        </w:tc>
        <w:tc>
          <w:tcPr>
            <w:tcW w:w="652"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市县级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88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586" w:type="pct"/>
            <w:vMerge/>
            <w:shd w:val="clear" w:color="auto" w:fill="auto"/>
            <w:noWrap/>
            <w:vAlign w:val="center"/>
          </w:tcPr>
          <w:p w:rsidR="004748EA" w:rsidRPr="007B7A82" w:rsidRDefault="004748EA">
            <w:pPr>
              <w:adjustRightInd w:val="0"/>
              <w:snapToGrid w:val="0"/>
              <w:spacing w:line="300" w:lineRule="atLeast"/>
              <w:jc w:val="center"/>
              <w:rPr>
                <w:sz w:val="28"/>
                <w:szCs w:val="28"/>
              </w:rPr>
            </w:pPr>
          </w:p>
        </w:tc>
        <w:tc>
          <w:tcPr>
            <w:tcW w:w="650" w:type="pct"/>
            <w:shd w:val="clear" w:color="auto" w:fill="auto"/>
            <w:vAlign w:val="center"/>
          </w:tcPr>
          <w:p w:rsidR="004748EA" w:rsidRPr="007B7A82" w:rsidRDefault="004748EA">
            <w:pPr>
              <w:adjustRightInd w:val="0"/>
              <w:snapToGrid w:val="0"/>
              <w:spacing w:line="300" w:lineRule="atLeast"/>
              <w:rPr>
                <w:sz w:val="28"/>
                <w:szCs w:val="28"/>
              </w:rPr>
            </w:pP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69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r>
      <w:tr w:rsidR="001B29AF" w:rsidRPr="007B7A82" w:rsidTr="007B7A82">
        <w:trPr>
          <w:trHeight w:hRule="exact" w:val="510"/>
          <w:jc w:val="center"/>
        </w:trPr>
        <w:tc>
          <w:tcPr>
            <w:tcW w:w="562" w:type="pct"/>
            <w:shd w:val="clear" w:color="auto" w:fill="auto"/>
            <w:noWrap/>
            <w:vAlign w:val="center"/>
          </w:tcPr>
          <w:p w:rsidR="001B29AF" w:rsidRPr="007B7A82" w:rsidRDefault="001B29AF" w:rsidP="001B29AF">
            <w:pPr>
              <w:adjustRightInd w:val="0"/>
              <w:snapToGrid w:val="0"/>
              <w:spacing w:line="300" w:lineRule="atLeast"/>
              <w:jc w:val="center"/>
              <w:rPr>
                <w:b/>
                <w:bCs/>
                <w:sz w:val="28"/>
                <w:szCs w:val="28"/>
              </w:rPr>
            </w:pPr>
          </w:p>
        </w:tc>
        <w:tc>
          <w:tcPr>
            <w:tcW w:w="652" w:type="pct"/>
            <w:shd w:val="clear" w:color="auto" w:fill="auto"/>
            <w:vAlign w:val="center"/>
          </w:tcPr>
          <w:p w:rsidR="001B29AF" w:rsidRPr="007B7A82" w:rsidRDefault="001B29AF" w:rsidP="001B29AF">
            <w:pPr>
              <w:adjustRightInd w:val="0"/>
              <w:snapToGrid w:val="0"/>
              <w:spacing w:line="300" w:lineRule="atLeast"/>
              <w:jc w:val="center"/>
              <w:rPr>
                <w:b/>
                <w:bCs/>
                <w:sz w:val="28"/>
                <w:szCs w:val="28"/>
              </w:rPr>
            </w:pPr>
          </w:p>
        </w:tc>
        <w:tc>
          <w:tcPr>
            <w:tcW w:w="487" w:type="pct"/>
            <w:shd w:val="clear" w:color="auto" w:fill="auto"/>
            <w:noWrap/>
            <w:vAlign w:val="center"/>
          </w:tcPr>
          <w:p w:rsidR="001B29AF" w:rsidRPr="007B7A82" w:rsidRDefault="001B29AF" w:rsidP="001B29AF">
            <w:pPr>
              <w:adjustRightInd w:val="0"/>
              <w:snapToGrid w:val="0"/>
              <w:spacing w:line="300" w:lineRule="atLeast"/>
              <w:jc w:val="center"/>
              <w:rPr>
                <w:b/>
                <w:bCs/>
                <w:sz w:val="28"/>
                <w:szCs w:val="28"/>
              </w:rPr>
            </w:pPr>
          </w:p>
        </w:tc>
        <w:tc>
          <w:tcPr>
            <w:tcW w:w="883" w:type="pct"/>
            <w:shd w:val="clear" w:color="auto" w:fill="auto"/>
            <w:noWrap/>
            <w:vAlign w:val="center"/>
          </w:tcPr>
          <w:p w:rsidR="001B29AF" w:rsidRPr="007B7A82" w:rsidRDefault="001B29AF" w:rsidP="001B29AF">
            <w:pPr>
              <w:adjustRightInd w:val="0"/>
              <w:snapToGrid w:val="0"/>
              <w:spacing w:line="300" w:lineRule="atLeast"/>
              <w:jc w:val="center"/>
              <w:rPr>
                <w:b/>
                <w:bCs/>
                <w:sz w:val="28"/>
                <w:szCs w:val="28"/>
              </w:rPr>
            </w:pPr>
          </w:p>
        </w:tc>
        <w:tc>
          <w:tcPr>
            <w:tcW w:w="586" w:type="pct"/>
            <w:vMerge w:val="restart"/>
            <w:shd w:val="clear" w:color="auto" w:fill="auto"/>
            <w:noWrap/>
            <w:vAlign w:val="center"/>
          </w:tcPr>
          <w:p w:rsidR="001B29AF" w:rsidRPr="007B7A82" w:rsidRDefault="001B29AF" w:rsidP="001B29AF">
            <w:pPr>
              <w:adjustRightInd w:val="0"/>
              <w:snapToGrid w:val="0"/>
              <w:spacing w:line="300" w:lineRule="atLeast"/>
              <w:jc w:val="center"/>
              <w:rPr>
                <w:b/>
                <w:bCs/>
                <w:sz w:val="28"/>
                <w:szCs w:val="28"/>
              </w:rPr>
            </w:pPr>
            <w:r w:rsidRPr="007B7A82">
              <w:rPr>
                <w:rFonts w:hint="eastAsia"/>
                <w:b/>
                <w:bCs/>
                <w:sz w:val="28"/>
                <w:szCs w:val="28"/>
              </w:rPr>
              <w:t>自然公园</w:t>
            </w:r>
          </w:p>
        </w:tc>
        <w:tc>
          <w:tcPr>
            <w:tcW w:w="650" w:type="pct"/>
            <w:shd w:val="clear" w:color="auto" w:fill="auto"/>
            <w:vAlign w:val="center"/>
          </w:tcPr>
          <w:p w:rsidR="001B29AF" w:rsidRPr="007B7A82" w:rsidRDefault="001B29AF" w:rsidP="001B29AF">
            <w:pPr>
              <w:adjustRightInd w:val="0"/>
              <w:snapToGrid w:val="0"/>
              <w:spacing w:line="300" w:lineRule="atLeast"/>
              <w:jc w:val="center"/>
              <w:rPr>
                <w:b/>
                <w:bCs/>
                <w:sz w:val="28"/>
                <w:szCs w:val="28"/>
              </w:rPr>
            </w:pPr>
            <w:r w:rsidRPr="007B7A82">
              <w:rPr>
                <w:rFonts w:hint="eastAsia"/>
                <w:b/>
                <w:bCs/>
                <w:sz w:val="28"/>
                <w:szCs w:val="28"/>
              </w:rPr>
              <w:t>小计</w:t>
            </w:r>
          </w:p>
        </w:tc>
        <w:tc>
          <w:tcPr>
            <w:tcW w:w="487" w:type="pct"/>
            <w:shd w:val="clear" w:color="auto" w:fill="auto"/>
            <w:noWrap/>
            <w:vAlign w:val="center"/>
          </w:tcPr>
          <w:p w:rsidR="001B29AF" w:rsidRPr="001B29AF" w:rsidRDefault="001B29AF" w:rsidP="001B29AF">
            <w:pPr>
              <w:adjustRightInd w:val="0"/>
              <w:snapToGrid w:val="0"/>
              <w:spacing w:line="300" w:lineRule="atLeast"/>
              <w:jc w:val="center"/>
              <w:rPr>
                <w:sz w:val="28"/>
                <w:szCs w:val="28"/>
              </w:rPr>
            </w:pPr>
            <w:r w:rsidRPr="001B29AF">
              <w:rPr>
                <w:rFonts w:hint="eastAsia"/>
                <w:sz w:val="28"/>
                <w:szCs w:val="28"/>
              </w:rPr>
              <w:t>2</w:t>
            </w:r>
          </w:p>
        </w:tc>
        <w:tc>
          <w:tcPr>
            <w:tcW w:w="693" w:type="pct"/>
            <w:shd w:val="clear" w:color="auto" w:fill="auto"/>
            <w:noWrap/>
            <w:vAlign w:val="center"/>
          </w:tcPr>
          <w:p w:rsidR="001B29AF" w:rsidRPr="001B29AF" w:rsidRDefault="001B29AF" w:rsidP="001B29AF">
            <w:pPr>
              <w:adjustRightInd w:val="0"/>
              <w:snapToGrid w:val="0"/>
              <w:spacing w:line="300" w:lineRule="atLeast"/>
              <w:jc w:val="center"/>
              <w:rPr>
                <w:sz w:val="28"/>
                <w:szCs w:val="28"/>
              </w:rPr>
            </w:pPr>
            <w:r w:rsidRPr="001B29AF">
              <w:rPr>
                <w:rFonts w:hint="eastAsia"/>
                <w:sz w:val="28"/>
                <w:szCs w:val="28"/>
              </w:rPr>
              <w:t>648.25</w:t>
            </w:r>
          </w:p>
        </w:tc>
      </w:tr>
      <w:tr w:rsidR="001B29AF" w:rsidRPr="007B7A82" w:rsidTr="007B7A82">
        <w:trPr>
          <w:trHeight w:hRule="exact" w:val="510"/>
          <w:jc w:val="center"/>
        </w:trPr>
        <w:tc>
          <w:tcPr>
            <w:tcW w:w="562" w:type="pct"/>
            <w:shd w:val="clear" w:color="auto" w:fill="auto"/>
            <w:noWrap/>
            <w:vAlign w:val="center"/>
          </w:tcPr>
          <w:p w:rsidR="001B29AF" w:rsidRPr="007B7A82" w:rsidRDefault="001B29AF" w:rsidP="001B29AF">
            <w:pPr>
              <w:adjustRightInd w:val="0"/>
              <w:snapToGrid w:val="0"/>
              <w:spacing w:line="300" w:lineRule="atLeast"/>
              <w:jc w:val="center"/>
              <w:rPr>
                <w:sz w:val="28"/>
                <w:szCs w:val="28"/>
              </w:rPr>
            </w:pPr>
          </w:p>
        </w:tc>
        <w:tc>
          <w:tcPr>
            <w:tcW w:w="652" w:type="pct"/>
            <w:shd w:val="clear" w:color="auto" w:fill="auto"/>
            <w:noWrap/>
            <w:vAlign w:val="center"/>
          </w:tcPr>
          <w:p w:rsidR="001B29AF" w:rsidRPr="007B7A82" w:rsidRDefault="001B29AF" w:rsidP="001B29AF">
            <w:pPr>
              <w:adjustRightInd w:val="0"/>
              <w:snapToGrid w:val="0"/>
              <w:spacing w:line="300" w:lineRule="atLeast"/>
              <w:rPr>
                <w:sz w:val="28"/>
                <w:szCs w:val="28"/>
              </w:rPr>
            </w:pPr>
          </w:p>
        </w:tc>
        <w:tc>
          <w:tcPr>
            <w:tcW w:w="487" w:type="pct"/>
            <w:shd w:val="clear" w:color="auto" w:fill="auto"/>
            <w:noWrap/>
            <w:vAlign w:val="center"/>
          </w:tcPr>
          <w:p w:rsidR="001B29AF" w:rsidRPr="007B7A82" w:rsidRDefault="001B29AF" w:rsidP="001B29AF">
            <w:pPr>
              <w:adjustRightInd w:val="0"/>
              <w:snapToGrid w:val="0"/>
              <w:spacing w:line="300" w:lineRule="atLeast"/>
              <w:jc w:val="center"/>
              <w:rPr>
                <w:sz w:val="28"/>
                <w:szCs w:val="28"/>
              </w:rPr>
            </w:pPr>
          </w:p>
        </w:tc>
        <w:tc>
          <w:tcPr>
            <w:tcW w:w="883" w:type="pct"/>
            <w:shd w:val="clear" w:color="auto" w:fill="auto"/>
            <w:noWrap/>
            <w:vAlign w:val="center"/>
          </w:tcPr>
          <w:p w:rsidR="001B29AF" w:rsidRPr="007B7A82" w:rsidRDefault="001B29AF" w:rsidP="001B29AF">
            <w:pPr>
              <w:adjustRightInd w:val="0"/>
              <w:snapToGrid w:val="0"/>
              <w:spacing w:line="300" w:lineRule="atLeast"/>
              <w:jc w:val="center"/>
              <w:rPr>
                <w:sz w:val="28"/>
                <w:szCs w:val="28"/>
              </w:rPr>
            </w:pPr>
          </w:p>
        </w:tc>
        <w:tc>
          <w:tcPr>
            <w:tcW w:w="586" w:type="pct"/>
            <w:vMerge/>
            <w:shd w:val="clear" w:color="auto" w:fill="auto"/>
            <w:noWrap/>
            <w:vAlign w:val="center"/>
          </w:tcPr>
          <w:p w:rsidR="001B29AF" w:rsidRPr="007B7A82" w:rsidRDefault="001B29AF" w:rsidP="001B29AF">
            <w:pPr>
              <w:adjustRightInd w:val="0"/>
              <w:snapToGrid w:val="0"/>
              <w:spacing w:line="300" w:lineRule="atLeast"/>
              <w:jc w:val="center"/>
              <w:rPr>
                <w:sz w:val="28"/>
                <w:szCs w:val="28"/>
              </w:rPr>
            </w:pPr>
          </w:p>
        </w:tc>
        <w:tc>
          <w:tcPr>
            <w:tcW w:w="650" w:type="pct"/>
            <w:shd w:val="clear" w:color="auto" w:fill="auto"/>
            <w:noWrap/>
            <w:vAlign w:val="center"/>
          </w:tcPr>
          <w:p w:rsidR="001B29AF" w:rsidRPr="007B7A82" w:rsidRDefault="001B29AF" w:rsidP="001B29AF">
            <w:pPr>
              <w:adjustRightInd w:val="0"/>
              <w:snapToGrid w:val="0"/>
              <w:spacing w:line="300" w:lineRule="atLeast"/>
              <w:rPr>
                <w:sz w:val="28"/>
                <w:szCs w:val="28"/>
              </w:rPr>
            </w:pPr>
            <w:r w:rsidRPr="007B7A82">
              <w:rPr>
                <w:rFonts w:hint="eastAsia"/>
                <w:sz w:val="28"/>
                <w:szCs w:val="28"/>
              </w:rPr>
              <w:t>国家级</w:t>
            </w:r>
          </w:p>
        </w:tc>
        <w:tc>
          <w:tcPr>
            <w:tcW w:w="487" w:type="pct"/>
            <w:shd w:val="clear" w:color="auto" w:fill="auto"/>
            <w:noWrap/>
            <w:vAlign w:val="center"/>
          </w:tcPr>
          <w:p w:rsidR="001B29AF" w:rsidRPr="007B7A82" w:rsidRDefault="001B29AF" w:rsidP="001B29AF">
            <w:pPr>
              <w:adjustRightInd w:val="0"/>
              <w:snapToGrid w:val="0"/>
              <w:spacing w:line="300" w:lineRule="atLeast"/>
              <w:jc w:val="center"/>
              <w:rPr>
                <w:sz w:val="28"/>
                <w:szCs w:val="28"/>
              </w:rPr>
            </w:pPr>
            <w:r>
              <w:rPr>
                <w:rFonts w:hint="eastAsia"/>
                <w:sz w:val="28"/>
                <w:szCs w:val="28"/>
              </w:rPr>
              <w:t>1</w:t>
            </w:r>
          </w:p>
        </w:tc>
        <w:tc>
          <w:tcPr>
            <w:tcW w:w="693" w:type="pct"/>
            <w:shd w:val="clear" w:color="auto" w:fill="auto"/>
            <w:noWrap/>
            <w:vAlign w:val="center"/>
          </w:tcPr>
          <w:p w:rsidR="001B29AF" w:rsidRPr="007B7A82" w:rsidRDefault="001B29AF" w:rsidP="001B29AF">
            <w:pPr>
              <w:adjustRightInd w:val="0"/>
              <w:snapToGrid w:val="0"/>
              <w:spacing w:line="300" w:lineRule="atLeast"/>
              <w:jc w:val="center"/>
              <w:rPr>
                <w:sz w:val="28"/>
                <w:szCs w:val="28"/>
              </w:rPr>
            </w:pPr>
            <w:r w:rsidRPr="001B29AF">
              <w:rPr>
                <w:sz w:val="28"/>
                <w:szCs w:val="28"/>
              </w:rPr>
              <w:t>593.58</w:t>
            </w:r>
          </w:p>
        </w:tc>
      </w:tr>
      <w:tr w:rsidR="001B29AF" w:rsidRPr="007B7A82" w:rsidTr="007B7A82">
        <w:trPr>
          <w:trHeight w:hRule="exact" w:val="510"/>
          <w:jc w:val="center"/>
        </w:trPr>
        <w:tc>
          <w:tcPr>
            <w:tcW w:w="562" w:type="pct"/>
            <w:shd w:val="clear" w:color="auto" w:fill="auto"/>
            <w:noWrap/>
            <w:vAlign w:val="center"/>
          </w:tcPr>
          <w:p w:rsidR="001B29AF" w:rsidRPr="007B7A82" w:rsidRDefault="001B29AF" w:rsidP="001B29AF">
            <w:pPr>
              <w:adjustRightInd w:val="0"/>
              <w:snapToGrid w:val="0"/>
              <w:spacing w:line="300" w:lineRule="atLeast"/>
              <w:jc w:val="center"/>
              <w:rPr>
                <w:sz w:val="28"/>
                <w:szCs w:val="28"/>
              </w:rPr>
            </w:pPr>
          </w:p>
        </w:tc>
        <w:tc>
          <w:tcPr>
            <w:tcW w:w="652" w:type="pct"/>
            <w:shd w:val="clear" w:color="auto" w:fill="auto"/>
            <w:noWrap/>
            <w:vAlign w:val="center"/>
          </w:tcPr>
          <w:p w:rsidR="001B29AF" w:rsidRPr="007B7A82" w:rsidRDefault="001B29AF" w:rsidP="001B29AF">
            <w:pPr>
              <w:adjustRightInd w:val="0"/>
              <w:snapToGrid w:val="0"/>
              <w:spacing w:line="300" w:lineRule="atLeast"/>
              <w:rPr>
                <w:sz w:val="28"/>
                <w:szCs w:val="28"/>
              </w:rPr>
            </w:pPr>
          </w:p>
        </w:tc>
        <w:tc>
          <w:tcPr>
            <w:tcW w:w="487" w:type="pct"/>
            <w:shd w:val="clear" w:color="auto" w:fill="auto"/>
            <w:noWrap/>
            <w:vAlign w:val="center"/>
          </w:tcPr>
          <w:p w:rsidR="001B29AF" w:rsidRPr="007B7A82" w:rsidRDefault="001B29AF" w:rsidP="001B29AF">
            <w:pPr>
              <w:adjustRightInd w:val="0"/>
              <w:snapToGrid w:val="0"/>
              <w:spacing w:line="300" w:lineRule="atLeast"/>
              <w:jc w:val="center"/>
              <w:rPr>
                <w:sz w:val="28"/>
                <w:szCs w:val="28"/>
              </w:rPr>
            </w:pPr>
          </w:p>
        </w:tc>
        <w:tc>
          <w:tcPr>
            <w:tcW w:w="883" w:type="pct"/>
            <w:shd w:val="clear" w:color="auto" w:fill="auto"/>
            <w:noWrap/>
            <w:vAlign w:val="center"/>
          </w:tcPr>
          <w:p w:rsidR="001B29AF" w:rsidRPr="007B7A82" w:rsidRDefault="001B29AF" w:rsidP="001B29AF">
            <w:pPr>
              <w:adjustRightInd w:val="0"/>
              <w:snapToGrid w:val="0"/>
              <w:spacing w:line="300" w:lineRule="atLeast"/>
              <w:jc w:val="center"/>
              <w:rPr>
                <w:sz w:val="28"/>
                <w:szCs w:val="28"/>
              </w:rPr>
            </w:pPr>
          </w:p>
        </w:tc>
        <w:tc>
          <w:tcPr>
            <w:tcW w:w="586" w:type="pct"/>
            <w:vMerge/>
            <w:shd w:val="clear" w:color="auto" w:fill="auto"/>
            <w:noWrap/>
            <w:vAlign w:val="center"/>
          </w:tcPr>
          <w:p w:rsidR="001B29AF" w:rsidRPr="007B7A82" w:rsidRDefault="001B29AF" w:rsidP="001B29AF">
            <w:pPr>
              <w:adjustRightInd w:val="0"/>
              <w:snapToGrid w:val="0"/>
              <w:spacing w:line="300" w:lineRule="atLeast"/>
              <w:jc w:val="center"/>
              <w:rPr>
                <w:sz w:val="28"/>
                <w:szCs w:val="28"/>
              </w:rPr>
            </w:pPr>
          </w:p>
        </w:tc>
        <w:tc>
          <w:tcPr>
            <w:tcW w:w="650" w:type="pct"/>
            <w:shd w:val="clear" w:color="auto" w:fill="auto"/>
            <w:noWrap/>
            <w:vAlign w:val="center"/>
          </w:tcPr>
          <w:p w:rsidR="001B29AF" w:rsidRPr="007B7A82" w:rsidRDefault="001B29AF" w:rsidP="001B29AF">
            <w:pPr>
              <w:adjustRightInd w:val="0"/>
              <w:snapToGrid w:val="0"/>
              <w:spacing w:line="300" w:lineRule="atLeast"/>
              <w:rPr>
                <w:sz w:val="28"/>
                <w:szCs w:val="28"/>
              </w:rPr>
            </w:pPr>
            <w:r w:rsidRPr="007B7A82">
              <w:rPr>
                <w:rFonts w:hint="eastAsia"/>
                <w:sz w:val="28"/>
                <w:szCs w:val="28"/>
              </w:rPr>
              <w:t>地方级</w:t>
            </w:r>
          </w:p>
        </w:tc>
        <w:tc>
          <w:tcPr>
            <w:tcW w:w="487" w:type="pct"/>
            <w:shd w:val="clear" w:color="auto" w:fill="auto"/>
            <w:noWrap/>
            <w:vAlign w:val="center"/>
          </w:tcPr>
          <w:p w:rsidR="001B29AF" w:rsidRPr="007B7A82" w:rsidRDefault="001B29AF" w:rsidP="001B29AF">
            <w:pPr>
              <w:adjustRightInd w:val="0"/>
              <w:snapToGrid w:val="0"/>
              <w:spacing w:line="300" w:lineRule="atLeast"/>
              <w:jc w:val="center"/>
              <w:rPr>
                <w:sz w:val="28"/>
                <w:szCs w:val="28"/>
              </w:rPr>
            </w:pPr>
            <w:r>
              <w:rPr>
                <w:rFonts w:hint="eastAsia"/>
                <w:sz w:val="28"/>
                <w:szCs w:val="28"/>
              </w:rPr>
              <w:t>1</w:t>
            </w:r>
          </w:p>
        </w:tc>
        <w:tc>
          <w:tcPr>
            <w:tcW w:w="693" w:type="pct"/>
            <w:shd w:val="clear" w:color="auto" w:fill="auto"/>
            <w:noWrap/>
            <w:vAlign w:val="center"/>
          </w:tcPr>
          <w:p w:rsidR="001B29AF" w:rsidRPr="007B7A82" w:rsidRDefault="001B29AF" w:rsidP="001B29AF">
            <w:pPr>
              <w:adjustRightInd w:val="0"/>
              <w:snapToGrid w:val="0"/>
              <w:spacing w:line="300" w:lineRule="atLeast"/>
              <w:jc w:val="center"/>
              <w:rPr>
                <w:sz w:val="28"/>
                <w:szCs w:val="28"/>
              </w:rPr>
            </w:pPr>
            <w:r w:rsidRPr="001B29AF">
              <w:rPr>
                <w:sz w:val="28"/>
                <w:szCs w:val="28"/>
              </w:rPr>
              <w:t>54.67</w:t>
            </w:r>
          </w:p>
        </w:tc>
      </w:tr>
      <w:tr w:rsidR="007B7A82" w:rsidRPr="007B7A82" w:rsidTr="007B7A82">
        <w:trPr>
          <w:trHeight w:hRule="exact" w:val="510"/>
          <w:jc w:val="center"/>
        </w:trPr>
        <w:tc>
          <w:tcPr>
            <w:tcW w:w="562" w:type="pct"/>
            <w:vMerge w:val="restart"/>
            <w:shd w:val="clear" w:color="auto" w:fill="auto"/>
            <w:noWrap/>
            <w:vAlign w:val="center"/>
          </w:tcPr>
          <w:p w:rsidR="004748EA" w:rsidRPr="007B7A82" w:rsidRDefault="00000000">
            <w:pPr>
              <w:adjustRightInd w:val="0"/>
              <w:snapToGrid w:val="0"/>
              <w:spacing w:line="300" w:lineRule="atLeast"/>
              <w:jc w:val="center"/>
              <w:rPr>
                <w:sz w:val="28"/>
                <w:szCs w:val="28"/>
              </w:rPr>
            </w:pPr>
            <w:r w:rsidRPr="007B7A82">
              <w:rPr>
                <w:rFonts w:hint="eastAsia"/>
                <w:sz w:val="28"/>
                <w:szCs w:val="28"/>
              </w:rPr>
              <w:t>风景名胜区</w:t>
            </w:r>
          </w:p>
        </w:tc>
        <w:tc>
          <w:tcPr>
            <w:tcW w:w="652"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小计</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88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586" w:type="pct"/>
            <w:vMerge w:val="restart"/>
            <w:shd w:val="clear" w:color="auto" w:fill="auto"/>
            <w:noWrap/>
            <w:vAlign w:val="center"/>
          </w:tcPr>
          <w:p w:rsidR="004748EA" w:rsidRPr="007B7A82" w:rsidRDefault="00000000">
            <w:pPr>
              <w:adjustRightInd w:val="0"/>
              <w:snapToGrid w:val="0"/>
              <w:spacing w:line="300" w:lineRule="atLeast"/>
              <w:jc w:val="center"/>
              <w:rPr>
                <w:sz w:val="28"/>
                <w:szCs w:val="28"/>
              </w:rPr>
            </w:pPr>
            <w:r w:rsidRPr="007B7A82">
              <w:rPr>
                <w:rFonts w:hint="eastAsia"/>
                <w:sz w:val="28"/>
                <w:szCs w:val="28"/>
              </w:rPr>
              <w:t>风景名胜区</w:t>
            </w:r>
          </w:p>
        </w:tc>
        <w:tc>
          <w:tcPr>
            <w:tcW w:w="650"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小计</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69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r>
      <w:tr w:rsidR="007B7A82" w:rsidRPr="007B7A82" w:rsidTr="007B7A82">
        <w:trPr>
          <w:trHeight w:hRule="exact" w:val="510"/>
          <w:jc w:val="center"/>
        </w:trPr>
        <w:tc>
          <w:tcPr>
            <w:tcW w:w="562" w:type="pct"/>
            <w:vMerge/>
            <w:vAlign w:val="center"/>
          </w:tcPr>
          <w:p w:rsidR="004748EA" w:rsidRPr="007B7A82" w:rsidRDefault="004748EA">
            <w:pPr>
              <w:adjustRightInd w:val="0"/>
              <w:snapToGrid w:val="0"/>
              <w:spacing w:line="300" w:lineRule="atLeast"/>
              <w:jc w:val="center"/>
              <w:rPr>
                <w:sz w:val="28"/>
                <w:szCs w:val="28"/>
              </w:rPr>
            </w:pPr>
          </w:p>
        </w:tc>
        <w:tc>
          <w:tcPr>
            <w:tcW w:w="652"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国家级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88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586" w:type="pct"/>
            <w:vMerge/>
            <w:vAlign w:val="center"/>
          </w:tcPr>
          <w:p w:rsidR="004748EA" w:rsidRPr="007B7A82" w:rsidRDefault="004748EA">
            <w:pPr>
              <w:adjustRightInd w:val="0"/>
              <w:snapToGrid w:val="0"/>
              <w:spacing w:line="300" w:lineRule="atLeast"/>
              <w:jc w:val="center"/>
              <w:rPr>
                <w:sz w:val="28"/>
                <w:szCs w:val="28"/>
              </w:rPr>
            </w:pPr>
          </w:p>
        </w:tc>
        <w:tc>
          <w:tcPr>
            <w:tcW w:w="650"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国家级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69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r>
      <w:tr w:rsidR="007B7A82" w:rsidRPr="007B7A82" w:rsidTr="007B7A82">
        <w:trPr>
          <w:trHeight w:hRule="exact" w:val="510"/>
          <w:jc w:val="center"/>
        </w:trPr>
        <w:tc>
          <w:tcPr>
            <w:tcW w:w="562" w:type="pct"/>
            <w:vMerge/>
            <w:vAlign w:val="center"/>
          </w:tcPr>
          <w:p w:rsidR="004748EA" w:rsidRPr="007B7A82" w:rsidRDefault="004748EA">
            <w:pPr>
              <w:adjustRightInd w:val="0"/>
              <w:snapToGrid w:val="0"/>
              <w:spacing w:line="300" w:lineRule="atLeast"/>
              <w:jc w:val="center"/>
              <w:rPr>
                <w:sz w:val="28"/>
                <w:szCs w:val="28"/>
              </w:rPr>
            </w:pPr>
          </w:p>
        </w:tc>
        <w:tc>
          <w:tcPr>
            <w:tcW w:w="652"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地方级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88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586" w:type="pct"/>
            <w:vMerge/>
            <w:vAlign w:val="center"/>
          </w:tcPr>
          <w:p w:rsidR="004748EA" w:rsidRPr="007B7A82" w:rsidRDefault="004748EA">
            <w:pPr>
              <w:adjustRightInd w:val="0"/>
              <w:snapToGrid w:val="0"/>
              <w:spacing w:line="300" w:lineRule="atLeast"/>
              <w:jc w:val="center"/>
              <w:rPr>
                <w:sz w:val="28"/>
                <w:szCs w:val="28"/>
              </w:rPr>
            </w:pPr>
          </w:p>
        </w:tc>
        <w:tc>
          <w:tcPr>
            <w:tcW w:w="650"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地方级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69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r>
      <w:tr w:rsidR="007B7A82" w:rsidRPr="007B7A82" w:rsidTr="007B7A82">
        <w:trPr>
          <w:trHeight w:hRule="exact" w:val="510"/>
          <w:jc w:val="center"/>
        </w:trPr>
        <w:tc>
          <w:tcPr>
            <w:tcW w:w="562" w:type="pct"/>
            <w:vMerge w:val="restart"/>
            <w:shd w:val="clear" w:color="auto" w:fill="auto"/>
            <w:noWrap/>
            <w:vAlign w:val="center"/>
          </w:tcPr>
          <w:p w:rsidR="004748EA" w:rsidRPr="007B7A82" w:rsidRDefault="00000000">
            <w:pPr>
              <w:adjustRightInd w:val="0"/>
              <w:snapToGrid w:val="0"/>
              <w:spacing w:line="300" w:lineRule="atLeast"/>
              <w:jc w:val="center"/>
              <w:rPr>
                <w:sz w:val="28"/>
                <w:szCs w:val="28"/>
              </w:rPr>
            </w:pPr>
            <w:r w:rsidRPr="007B7A82">
              <w:rPr>
                <w:rFonts w:hint="eastAsia"/>
                <w:sz w:val="28"/>
                <w:szCs w:val="28"/>
              </w:rPr>
              <w:t>森林公园</w:t>
            </w:r>
          </w:p>
        </w:tc>
        <w:tc>
          <w:tcPr>
            <w:tcW w:w="652"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小计</w:t>
            </w:r>
          </w:p>
        </w:tc>
        <w:tc>
          <w:tcPr>
            <w:tcW w:w="487" w:type="pct"/>
            <w:shd w:val="clear" w:color="auto" w:fill="auto"/>
            <w:noWrap/>
            <w:vAlign w:val="center"/>
          </w:tcPr>
          <w:p w:rsidR="004748EA" w:rsidRPr="007B7A82" w:rsidRDefault="0013772D" w:rsidP="007B7A82">
            <w:pPr>
              <w:adjustRightInd w:val="0"/>
              <w:snapToGrid w:val="0"/>
              <w:spacing w:line="300" w:lineRule="atLeast"/>
              <w:jc w:val="center"/>
              <w:rPr>
                <w:sz w:val="28"/>
                <w:szCs w:val="28"/>
              </w:rPr>
            </w:pPr>
            <w:r>
              <w:rPr>
                <w:rFonts w:hint="eastAsia"/>
                <w:sz w:val="28"/>
                <w:szCs w:val="28"/>
              </w:rPr>
              <w:t>1</w:t>
            </w:r>
          </w:p>
        </w:tc>
        <w:tc>
          <w:tcPr>
            <w:tcW w:w="883" w:type="pct"/>
            <w:shd w:val="clear" w:color="auto" w:fill="auto"/>
            <w:noWrap/>
            <w:vAlign w:val="center"/>
          </w:tcPr>
          <w:p w:rsidR="004748EA" w:rsidRPr="007B7A82" w:rsidRDefault="0013772D" w:rsidP="007B7A82">
            <w:pPr>
              <w:adjustRightInd w:val="0"/>
              <w:snapToGrid w:val="0"/>
              <w:spacing w:line="300" w:lineRule="atLeast"/>
              <w:jc w:val="center"/>
              <w:rPr>
                <w:sz w:val="28"/>
                <w:szCs w:val="28"/>
              </w:rPr>
            </w:pPr>
            <w:r w:rsidRPr="0013772D">
              <w:rPr>
                <w:sz w:val="28"/>
                <w:szCs w:val="28"/>
              </w:rPr>
              <w:t>64.55</w:t>
            </w:r>
          </w:p>
        </w:tc>
        <w:tc>
          <w:tcPr>
            <w:tcW w:w="586" w:type="pct"/>
            <w:vMerge w:val="restart"/>
            <w:shd w:val="clear" w:color="auto" w:fill="auto"/>
            <w:noWrap/>
            <w:vAlign w:val="center"/>
          </w:tcPr>
          <w:p w:rsidR="004748EA" w:rsidRPr="007B7A82" w:rsidRDefault="00000000">
            <w:pPr>
              <w:adjustRightInd w:val="0"/>
              <w:snapToGrid w:val="0"/>
              <w:spacing w:line="300" w:lineRule="atLeast"/>
              <w:jc w:val="center"/>
              <w:rPr>
                <w:sz w:val="28"/>
                <w:szCs w:val="28"/>
              </w:rPr>
            </w:pPr>
            <w:r w:rsidRPr="007B7A82">
              <w:rPr>
                <w:rFonts w:hint="eastAsia"/>
                <w:sz w:val="28"/>
                <w:szCs w:val="28"/>
              </w:rPr>
              <w:t>森林公园</w:t>
            </w:r>
          </w:p>
        </w:tc>
        <w:tc>
          <w:tcPr>
            <w:tcW w:w="650"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小计</w:t>
            </w:r>
          </w:p>
        </w:tc>
        <w:tc>
          <w:tcPr>
            <w:tcW w:w="487" w:type="pct"/>
            <w:shd w:val="clear" w:color="auto" w:fill="auto"/>
            <w:noWrap/>
            <w:vAlign w:val="center"/>
          </w:tcPr>
          <w:p w:rsidR="004748EA" w:rsidRPr="007B7A82" w:rsidRDefault="001B29AF" w:rsidP="007B7A82">
            <w:pPr>
              <w:adjustRightInd w:val="0"/>
              <w:snapToGrid w:val="0"/>
              <w:spacing w:line="300" w:lineRule="atLeast"/>
              <w:jc w:val="center"/>
              <w:rPr>
                <w:sz w:val="28"/>
                <w:szCs w:val="28"/>
              </w:rPr>
            </w:pPr>
            <w:r>
              <w:rPr>
                <w:rFonts w:hint="eastAsia"/>
                <w:sz w:val="28"/>
                <w:szCs w:val="28"/>
              </w:rPr>
              <w:t>1</w:t>
            </w:r>
          </w:p>
        </w:tc>
        <w:tc>
          <w:tcPr>
            <w:tcW w:w="693" w:type="pct"/>
            <w:shd w:val="clear" w:color="auto" w:fill="auto"/>
            <w:noWrap/>
            <w:vAlign w:val="center"/>
          </w:tcPr>
          <w:p w:rsidR="004748EA" w:rsidRPr="007B7A82" w:rsidRDefault="001B29AF" w:rsidP="007B7A82">
            <w:pPr>
              <w:adjustRightInd w:val="0"/>
              <w:snapToGrid w:val="0"/>
              <w:spacing w:line="300" w:lineRule="atLeast"/>
              <w:jc w:val="center"/>
              <w:rPr>
                <w:sz w:val="28"/>
                <w:szCs w:val="28"/>
              </w:rPr>
            </w:pPr>
            <w:r w:rsidRPr="001B29AF">
              <w:rPr>
                <w:sz w:val="28"/>
                <w:szCs w:val="28"/>
              </w:rPr>
              <w:t>54.67</w:t>
            </w:r>
          </w:p>
        </w:tc>
      </w:tr>
      <w:tr w:rsidR="007B7A82" w:rsidRPr="007B7A82" w:rsidTr="007B7A82">
        <w:trPr>
          <w:trHeight w:hRule="exact" w:val="510"/>
          <w:jc w:val="center"/>
        </w:trPr>
        <w:tc>
          <w:tcPr>
            <w:tcW w:w="562" w:type="pct"/>
            <w:vMerge/>
            <w:vAlign w:val="center"/>
          </w:tcPr>
          <w:p w:rsidR="004748EA" w:rsidRPr="007B7A82" w:rsidRDefault="004748EA">
            <w:pPr>
              <w:adjustRightInd w:val="0"/>
              <w:snapToGrid w:val="0"/>
              <w:spacing w:line="300" w:lineRule="atLeast"/>
              <w:jc w:val="center"/>
              <w:rPr>
                <w:sz w:val="28"/>
                <w:szCs w:val="28"/>
              </w:rPr>
            </w:pPr>
          </w:p>
        </w:tc>
        <w:tc>
          <w:tcPr>
            <w:tcW w:w="652"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国家级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88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586" w:type="pct"/>
            <w:vMerge/>
            <w:vAlign w:val="center"/>
          </w:tcPr>
          <w:p w:rsidR="004748EA" w:rsidRPr="007B7A82" w:rsidRDefault="004748EA">
            <w:pPr>
              <w:adjustRightInd w:val="0"/>
              <w:snapToGrid w:val="0"/>
              <w:spacing w:line="300" w:lineRule="atLeast"/>
              <w:jc w:val="center"/>
              <w:rPr>
                <w:sz w:val="28"/>
                <w:szCs w:val="28"/>
              </w:rPr>
            </w:pPr>
          </w:p>
        </w:tc>
        <w:tc>
          <w:tcPr>
            <w:tcW w:w="650"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国家级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69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r>
      <w:tr w:rsidR="007B7A82" w:rsidRPr="007B7A82" w:rsidTr="007B7A82">
        <w:trPr>
          <w:trHeight w:hRule="exact" w:val="510"/>
          <w:jc w:val="center"/>
        </w:trPr>
        <w:tc>
          <w:tcPr>
            <w:tcW w:w="562" w:type="pct"/>
            <w:vMerge/>
            <w:vAlign w:val="center"/>
          </w:tcPr>
          <w:p w:rsidR="004748EA" w:rsidRPr="007B7A82" w:rsidRDefault="004748EA">
            <w:pPr>
              <w:adjustRightInd w:val="0"/>
              <w:snapToGrid w:val="0"/>
              <w:spacing w:line="300" w:lineRule="atLeast"/>
              <w:jc w:val="center"/>
              <w:rPr>
                <w:sz w:val="28"/>
                <w:szCs w:val="28"/>
              </w:rPr>
            </w:pPr>
          </w:p>
        </w:tc>
        <w:tc>
          <w:tcPr>
            <w:tcW w:w="652"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地方级</w:t>
            </w:r>
          </w:p>
        </w:tc>
        <w:tc>
          <w:tcPr>
            <w:tcW w:w="487" w:type="pct"/>
            <w:shd w:val="clear" w:color="auto" w:fill="auto"/>
            <w:noWrap/>
            <w:vAlign w:val="center"/>
          </w:tcPr>
          <w:p w:rsidR="004748EA" w:rsidRPr="007B7A82" w:rsidRDefault="0013772D" w:rsidP="007B7A82">
            <w:pPr>
              <w:adjustRightInd w:val="0"/>
              <w:snapToGrid w:val="0"/>
              <w:spacing w:line="300" w:lineRule="atLeast"/>
              <w:jc w:val="center"/>
              <w:rPr>
                <w:sz w:val="28"/>
                <w:szCs w:val="28"/>
              </w:rPr>
            </w:pPr>
            <w:r>
              <w:rPr>
                <w:rFonts w:hint="eastAsia"/>
                <w:sz w:val="28"/>
                <w:szCs w:val="28"/>
              </w:rPr>
              <w:t>1</w:t>
            </w:r>
          </w:p>
        </w:tc>
        <w:tc>
          <w:tcPr>
            <w:tcW w:w="883" w:type="pct"/>
            <w:shd w:val="clear" w:color="auto" w:fill="auto"/>
            <w:noWrap/>
            <w:vAlign w:val="center"/>
          </w:tcPr>
          <w:p w:rsidR="004748EA" w:rsidRPr="007B7A82" w:rsidRDefault="0013772D" w:rsidP="007B7A82">
            <w:pPr>
              <w:adjustRightInd w:val="0"/>
              <w:snapToGrid w:val="0"/>
              <w:spacing w:line="300" w:lineRule="atLeast"/>
              <w:jc w:val="center"/>
              <w:rPr>
                <w:sz w:val="28"/>
                <w:szCs w:val="28"/>
              </w:rPr>
            </w:pPr>
            <w:r w:rsidRPr="0013772D">
              <w:rPr>
                <w:sz w:val="28"/>
                <w:szCs w:val="28"/>
              </w:rPr>
              <w:t>64.55</w:t>
            </w:r>
          </w:p>
        </w:tc>
        <w:tc>
          <w:tcPr>
            <w:tcW w:w="586" w:type="pct"/>
            <w:vMerge/>
            <w:vAlign w:val="center"/>
          </w:tcPr>
          <w:p w:rsidR="004748EA" w:rsidRPr="007B7A82" w:rsidRDefault="004748EA">
            <w:pPr>
              <w:adjustRightInd w:val="0"/>
              <w:snapToGrid w:val="0"/>
              <w:spacing w:line="300" w:lineRule="atLeast"/>
              <w:jc w:val="center"/>
              <w:rPr>
                <w:sz w:val="28"/>
                <w:szCs w:val="28"/>
              </w:rPr>
            </w:pPr>
          </w:p>
        </w:tc>
        <w:tc>
          <w:tcPr>
            <w:tcW w:w="650"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地方级</w:t>
            </w:r>
          </w:p>
        </w:tc>
        <w:tc>
          <w:tcPr>
            <w:tcW w:w="487" w:type="pct"/>
            <w:shd w:val="clear" w:color="auto" w:fill="auto"/>
            <w:noWrap/>
            <w:vAlign w:val="center"/>
          </w:tcPr>
          <w:p w:rsidR="004748EA" w:rsidRPr="007B7A82" w:rsidRDefault="001B29AF" w:rsidP="007B7A82">
            <w:pPr>
              <w:adjustRightInd w:val="0"/>
              <w:snapToGrid w:val="0"/>
              <w:spacing w:line="300" w:lineRule="atLeast"/>
              <w:jc w:val="center"/>
              <w:rPr>
                <w:sz w:val="28"/>
                <w:szCs w:val="28"/>
              </w:rPr>
            </w:pPr>
            <w:r>
              <w:rPr>
                <w:rFonts w:hint="eastAsia"/>
                <w:sz w:val="28"/>
                <w:szCs w:val="28"/>
              </w:rPr>
              <w:t>1</w:t>
            </w:r>
          </w:p>
        </w:tc>
        <w:tc>
          <w:tcPr>
            <w:tcW w:w="693" w:type="pct"/>
            <w:shd w:val="clear" w:color="auto" w:fill="auto"/>
            <w:noWrap/>
            <w:vAlign w:val="center"/>
          </w:tcPr>
          <w:p w:rsidR="004748EA" w:rsidRPr="007B7A82" w:rsidRDefault="001B29AF" w:rsidP="007B7A82">
            <w:pPr>
              <w:adjustRightInd w:val="0"/>
              <w:snapToGrid w:val="0"/>
              <w:spacing w:line="300" w:lineRule="atLeast"/>
              <w:jc w:val="center"/>
              <w:rPr>
                <w:sz w:val="28"/>
                <w:szCs w:val="28"/>
              </w:rPr>
            </w:pPr>
            <w:r w:rsidRPr="001B29AF">
              <w:rPr>
                <w:sz w:val="28"/>
                <w:szCs w:val="28"/>
              </w:rPr>
              <w:t>54.67</w:t>
            </w:r>
          </w:p>
        </w:tc>
      </w:tr>
      <w:tr w:rsidR="007B7A82" w:rsidRPr="007B7A82" w:rsidTr="007B7A82">
        <w:trPr>
          <w:trHeight w:hRule="exact" w:val="510"/>
          <w:jc w:val="center"/>
        </w:trPr>
        <w:tc>
          <w:tcPr>
            <w:tcW w:w="562" w:type="pct"/>
            <w:vMerge w:val="restart"/>
            <w:shd w:val="clear" w:color="auto" w:fill="auto"/>
            <w:noWrap/>
            <w:vAlign w:val="center"/>
          </w:tcPr>
          <w:p w:rsidR="004748EA" w:rsidRPr="007B7A82" w:rsidRDefault="00000000">
            <w:pPr>
              <w:adjustRightInd w:val="0"/>
              <w:snapToGrid w:val="0"/>
              <w:spacing w:line="300" w:lineRule="atLeast"/>
              <w:jc w:val="center"/>
              <w:rPr>
                <w:sz w:val="28"/>
                <w:szCs w:val="28"/>
              </w:rPr>
            </w:pPr>
            <w:r w:rsidRPr="007B7A82">
              <w:rPr>
                <w:rFonts w:hint="eastAsia"/>
                <w:sz w:val="28"/>
                <w:szCs w:val="28"/>
              </w:rPr>
              <w:t>地质公园</w:t>
            </w:r>
          </w:p>
        </w:tc>
        <w:tc>
          <w:tcPr>
            <w:tcW w:w="652"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小计</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88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586" w:type="pct"/>
            <w:vMerge w:val="restart"/>
            <w:shd w:val="clear" w:color="auto" w:fill="auto"/>
            <w:noWrap/>
            <w:vAlign w:val="center"/>
          </w:tcPr>
          <w:p w:rsidR="004748EA" w:rsidRPr="007B7A82" w:rsidRDefault="00000000">
            <w:pPr>
              <w:adjustRightInd w:val="0"/>
              <w:snapToGrid w:val="0"/>
              <w:spacing w:line="300" w:lineRule="atLeast"/>
              <w:jc w:val="center"/>
              <w:rPr>
                <w:sz w:val="28"/>
                <w:szCs w:val="28"/>
              </w:rPr>
            </w:pPr>
            <w:r w:rsidRPr="007B7A82">
              <w:rPr>
                <w:rFonts w:hint="eastAsia"/>
                <w:sz w:val="28"/>
                <w:szCs w:val="28"/>
              </w:rPr>
              <w:t>地质公园</w:t>
            </w:r>
          </w:p>
        </w:tc>
        <w:tc>
          <w:tcPr>
            <w:tcW w:w="650"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小计</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69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r>
      <w:tr w:rsidR="007B7A82" w:rsidRPr="007B7A82" w:rsidTr="007B7A82">
        <w:trPr>
          <w:trHeight w:hRule="exact" w:val="510"/>
          <w:jc w:val="center"/>
        </w:trPr>
        <w:tc>
          <w:tcPr>
            <w:tcW w:w="562" w:type="pct"/>
            <w:vMerge/>
            <w:vAlign w:val="center"/>
          </w:tcPr>
          <w:p w:rsidR="004748EA" w:rsidRPr="007B7A82" w:rsidRDefault="004748EA">
            <w:pPr>
              <w:adjustRightInd w:val="0"/>
              <w:snapToGrid w:val="0"/>
              <w:spacing w:line="300" w:lineRule="atLeast"/>
              <w:jc w:val="center"/>
              <w:rPr>
                <w:sz w:val="28"/>
                <w:szCs w:val="28"/>
              </w:rPr>
            </w:pPr>
          </w:p>
        </w:tc>
        <w:tc>
          <w:tcPr>
            <w:tcW w:w="652"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国家级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88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586" w:type="pct"/>
            <w:vMerge/>
            <w:vAlign w:val="center"/>
          </w:tcPr>
          <w:p w:rsidR="004748EA" w:rsidRPr="007B7A82" w:rsidRDefault="004748EA">
            <w:pPr>
              <w:adjustRightInd w:val="0"/>
              <w:snapToGrid w:val="0"/>
              <w:spacing w:line="300" w:lineRule="atLeast"/>
              <w:jc w:val="center"/>
              <w:rPr>
                <w:sz w:val="28"/>
                <w:szCs w:val="28"/>
              </w:rPr>
            </w:pPr>
          </w:p>
        </w:tc>
        <w:tc>
          <w:tcPr>
            <w:tcW w:w="650"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国家级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69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r>
      <w:tr w:rsidR="007B7A82" w:rsidRPr="007B7A82" w:rsidTr="007B7A82">
        <w:trPr>
          <w:trHeight w:hRule="exact" w:val="510"/>
          <w:jc w:val="center"/>
        </w:trPr>
        <w:tc>
          <w:tcPr>
            <w:tcW w:w="562" w:type="pct"/>
            <w:vMerge/>
            <w:vAlign w:val="center"/>
          </w:tcPr>
          <w:p w:rsidR="004748EA" w:rsidRPr="007B7A82" w:rsidRDefault="004748EA">
            <w:pPr>
              <w:adjustRightInd w:val="0"/>
              <w:snapToGrid w:val="0"/>
              <w:spacing w:line="300" w:lineRule="atLeast"/>
              <w:jc w:val="center"/>
              <w:rPr>
                <w:sz w:val="28"/>
                <w:szCs w:val="28"/>
              </w:rPr>
            </w:pPr>
          </w:p>
        </w:tc>
        <w:tc>
          <w:tcPr>
            <w:tcW w:w="652"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地方级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88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586" w:type="pct"/>
            <w:vMerge/>
            <w:vAlign w:val="center"/>
          </w:tcPr>
          <w:p w:rsidR="004748EA" w:rsidRPr="007B7A82" w:rsidRDefault="004748EA">
            <w:pPr>
              <w:adjustRightInd w:val="0"/>
              <w:snapToGrid w:val="0"/>
              <w:spacing w:line="300" w:lineRule="atLeast"/>
              <w:jc w:val="center"/>
              <w:rPr>
                <w:sz w:val="28"/>
                <w:szCs w:val="28"/>
              </w:rPr>
            </w:pPr>
          </w:p>
        </w:tc>
        <w:tc>
          <w:tcPr>
            <w:tcW w:w="650"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地方级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69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r>
      <w:tr w:rsidR="007B7A82" w:rsidRPr="007B7A82" w:rsidTr="007B7A82">
        <w:trPr>
          <w:trHeight w:hRule="exact" w:val="510"/>
          <w:jc w:val="center"/>
        </w:trPr>
        <w:tc>
          <w:tcPr>
            <w:tcW w:w="562" w:type="pct"/>
            <w:vMerge w:val="restart"/>
            <w:shd w:val="clear" w:color="auto" w:fill="auto"/>
            <w:noWrap/>
            <w:vAlign w:val="center"/>
          </w:tcPr>
          <w:p w:rsidR="004748EA" w:rsidRPr="007B7A82" w:rsidRDefault="00000000">
            <w:pPr>
              <w:adjustRightInd w:val="0"/>
              <w:snapToGrid w:val="0"/>
              <w:spacing w:line="300" w:lineRule="atLeast"/>
              <w:jc w:val="center"/>
              <w:rPr>
                <w:sz w:val="28"/>
                <w:szCs w:val="28"/>
              </w:rPr>
            </w:pPr>
            <w:r w:rsidRPr="007B7A82">
              <w:rPr>
                <w:rFonts w:hint="eastAsia"/>
                <w:sz w:val="28"/>
                <w:szCs w:val="28"/>
              </w:rPr>
              <w:t>湿地公园</w:t>
            </w:r>
          </w:p>
        </w:tc>
        <w:tc>
          <w:tcPr>
            <w:tcW w:w="652"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小计</w:t>
            </w:r>
          </w:p>
        </w:tc>
        <w:tc>
          <w:tcPr>
            <w:tcW w:w="487" w:type="pct"/>
            <w:shd w:val="clear" w:color="auto" w:fill="auto"/>
            <w:noWrap/>
            <w:vAlign w:val="center"/>
          </w:tcPr>
          <w:p w:rsidR="004748EA" w:rsidRPr="007B7A82" w:rsidRDefault="0013772D" w:rsidP="007B7A82">
            <w:pPr>
              <w:adjustRightInd w:val="0"/>
              <w:snapToGrid w:val="0"/>
              <w:spacing w:line="300" w:lineRule="atLeast"/>
              <w:jc w:val="center"/>
              <w:rPr>
                <w:sz w:val="28"/>
                <w:szCs w:val="28"/>
              </w:rPr>
            </w:pPr>
            <w:r>
              <w:rPr>
                <w:rFonts w:hint="eastAsia"/>
                <w:sz w:val="28"/>
                <w:szCs w:val="28"/>
              </w:rPr>
              <w:t>1</w:t>
            </w:r>
          </w:p>
        </w:tc>
        <w:tc>
          <w:tcPr>
            <w:tcW w:w="883" w:type="pct"/>
            <w:shd w:val="clear" w:color="auto" w:fill="auto"/>
            <w:noWrap/>
            <w:vAlign w:val="center"/>
          </w:tcPr>
          <w:p w:rsidR="004748EA" w:rsidRPr="007B7A82" w:rsidRDefault="0013772D" w:rsidP="007B7A82">
            <w:pPr>
              <w:adjustRightInd w:val="0"/>
              <w:snapToGrid w:val="0"/>
              <w:spacing w:line="300" w:lineRule="atLeast"/>
              <w:jc w:val="center"/>
              <w:rPr>
                <w:sz w:val="28"/>
                <w:szCs w:val="28"/>
              </w:rPr>
            </w:pPr>
            <w:r w:rsidRPr="0013772D">
              <w:rPr>
                <w:sz w:val="28"/>
                <w:szCs w:val="28"/>
              </w:rPr>
              <w:t>666.44</w:t>
            </w:r>
          </w:p>
        </w:tc>
        <w:tc>
          <w:tcPr>
            <w:tcW w:w="586" w:type="pct"/>
            <w:vMerge w:val="restart"/>
            <w:shd w:val="clear" w:color="auto" w:fill="auto"/>
            <w:noWrap/>
            <w:vAlign w:val="center"/>
          </w:tcPr>
          <w:p w:rsidR="004748EA" w:rsidRPr="007B7A82" w:rsidRDefault="00000000">
            <w:pPr>
              <w:adjustRightInd w:val="0"/>
              <w:snapToGrid w:val="0"/>
              <w:spacing w:line="300" w:lineRule="atLeast"/>
              <w:jc w:val="center"/>
              <w:rPr>
                <w:sz w:val="28"/>
                <w:szCs w:val="28"/>
              </w:rPr>
            </w:pPr>
            <w:r w:rsidRPr="007B7A82">
              <w:rPr>
                <w:rFonts w:hint="eastAsia"/>
                <w:sz w:val="28"/>
                <w:szCs w:val="28"/>
              </w:rPr>
              <w:t>湿地公园</w:t>
            </w:r>
          </w:p>
        </w:tc>
        <w:tc>
          <w:tcPr>
            <w:tcW w:w="650"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小计</w:t>
            </w:r>
          </w:p>
        </w:tc>
        <w:tc>
          <w:tcPr>
            <w:tcW w:w="487" w:type="pct"/>
            <w:shd w:val="clear" w:color="auto" w:fill="auto"/>
            <w:noWrap/>
            <w:vAlign w:val="center"/>
          </w:tcPr>
          <w:p w:rsidR="004748EA" w:rsidRPr="007B7A82" w:rsidRDefault="001B29AF" w:rsidP="007B7A82">
            <w:pPr>
              <w:adjustRightInd w:val="0"/>
              <w:snapToGrid w:val="0"/>
              <w:spacing w:line="300" w:lineRule="atLeast"/>
              <w:jc w:val="center"/>
              <w:rPr>
                <w:sz w:val="28"/>
                <w:szCs w:val="28"/>
              </w:rPr>
            </w:pPr>
            <w:r>
              <w:rPr>
                <w:rFonts w:hint="eastAsia"/>
                <w:sz w:val="28"/>
                <w:szCs w:val="28"/>
              </w:rPr>
              <w:t>1</w:t>
            </w:r>
          </w:p>
        </w:tc>
        <w:tc>
          <w:tcPr>
            <w:tcW w:w="693" w:type="pct"/>
            <w:shd w:val="clear" w:color="auto" w:fill="auto"/>
            <w:noWrap/>
            <w:vAlign w:val="center"/>
          </w:tcPr>
          <w:p w:rsidR="004748EA" w:rsidRPr="007B7A82" w:rsidRDefault="001B29AF" w:rsidP="007B7A82">
            <w:pPr>
              <w:adjustRightInd w:val="0"/>
              <w:snapToGrid w:val="0"/>
              <w:spacing w:line="300" w:lineRule="atLeast"/>
              <w:jc w:val="center"/>
              <w:rPr>
                <w:sz w:val="28"/>
                <w:szCs w:val="28"/>
              </w:rPr>
            </w:pPr>
            <w:r w:rsidRPr="001B29AF">
              <w:rPr>
                <w:sz w:val="28"/>
                <w:szCs w:val="28"/>
              </w:rPr>
              <w:t>593.58</w:t>
            </w:r>
          </w:p>
        </w:tc>
      </w:tr>
      <w:tr w:rsidR="007B7A82" w:rsidRPr="007B7A82" w:rsidTr="007B7A82">
        <w:trPr>
          <w:trHeight w:hRule="exact" w:val="510"/>
          <w:jc w:val="center"/>
        </w:trPr>
        <w:tc>
          <w:tcPr>
            <w:tcW w:w="562" w:type="pct"/>
            <w:vMerge/>
            <w:vAlign w:val="center"/>
          </w:tcPr>
          <w:p w:rsidR="004748EA" w:rsidRPr="007B7A82" w:rsidRDefault="004748EA">
            <w:pPr>
              <w:adjustRightInd w:val="0"/>
              <w:snapToGrid w:val="0"/>
              <w:spacing w:line="300" w:lineRule="atLeast"/>
              <w:jc w:val="center"/>
              <w:rPr>
                <w:sz w:val="28"/>
                <w:szCs w:val="28"/>
              </w:rPr>
            </w:pPr>
          </w:p>
        </w:tc>
        <w:tc>
          <w:tcPr>
            <w:tcW w:w="652"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国家级</w:t>
            </w:r>
          </w:p>
        </w:tc>
        <w:tc>
          <w:tcPr>
            <w:tcW w:w="487" w:type="pct"/>
            <w:shd w:val="clear" w:color="auto" w:fill="auto"/>
            <w:noWrap/>
            <w:vAlign w:val="center"/>
          </w:tcPr>
          <w:p w:rsidR="004748EA" w:rsidRPr="007B7A82" w:rsidRDefault="0013772D" w:rsidP="007B7A82">
            <w:pPr>
              <w:adjustRightInd w:val="0"/>
              <w:snapToGrid w:val="0"/>
              <w:spacing w:line="300" w:lineRule="atLeast"/>
              <w:jc w:val="center"/>
              <w:rPr>
                <w:sz w:val="28"/>
                <w:szCs w:val="28"/>
              </w:rPr>
            </w:pPr>
            <w:r>
              <w:rPr>
                <w:rFonts w:hint="eastAsia"/>
                <w:sz w:val="28"/>
                <w:szCs w:val="28"/>
              </w:rPr>
              <w:t>1</w:t>
            </w:r>
          </w:p>
        </w:tc>
        <w:tc>
          <w:tcPr>
            <w:tcW w:w="883" w:type="pct"/>
            <w:shd w:val="clear" w:color="auto" w:fill="auto"/>
            <w:noWrap/>
            <w:vAlign w:val="center"/>
          </w:tcPr>
          <w:p w:rsidR="004748EA" w:rsidRPr="007B7A82" w:rsidRDefault="0013772D" w:rsidP="007B7A82">
            <w:pPr>
              <w:adjustRightInd w:val="0"/>
              <w:snapToGrid w:val="0"/>
              <w:spacing w:line="300" w:lineRule="atLeast"/>
              <w:jc w:val="center"/>
              <w:rPr>
                <w:sz w:val="28"/>
                <w:szCs w:val="28"/>
              </w:rPr>
            </w:pPr>
            <w:r w:rsidRPr="0013772D">
              <w:rPr>
                <w:sz w:val="28"/>
                <w:szCs w:val="28"/>
              </w:rPr>
              <w:t>666.44</w:t>
            </w:r>
          </w:p>
        </w:tc>
        <w:tc>
          <w:tcPr>
            <w:tcW w:w="586" w:type="pct"/>
            <w:vMerge/>
            <w:vAlign w:val="center"/>
          </w:tcPr>
          <w:p w:rsidR="004748EA" w:rsidRPr="007B7A82" w:rsidRDefault="004748EA">
            <w:pPr>
              <w:adjustRightInd w:val="0"/>
              <w:snapToGrid w:val="0"/>
              <w:spacing w:line="300" w:lineRule="atLeast"/>
              <w:jc w:val="center"/>
              <w:rPr>
                <w:sz w:val="28"/>
                <w:szCs w:val="28"/>
              </w:rPr>
            </w:pPr>
          </w:p>
        </w:tc>
        <w:tc>
          <w:tcPr>
            <w:tcW w:w="650"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国家级</w:t>
            </w:r>
          </w:p>
        </w:tc>
        <w:tc>
          <w:tcPr>
            <w:tcW w:w="487" w:type="pct"/>
            <w:shd w:val="clear" w:color="auto" w:fill="auto"/>
            <w:noWrap/>
            <w:vAlign w:val="center"/>
          </w:tcPr>
          <w:p w:rsidR="004748EA" w:rsidRPr="007B7A82" w:rsidRDefault="001B29AF" w:rsidP="007B7A82">
            <w:pPr>
              <w:adjustRightInd w:val="0"/>
              <w:snapToGrid w:val="0"/>
              <w:spacing w:line="300" w:lineRule="atLeast"/>
              <w:jc w:val="center"/>
              <w:rPr>
                <w:sz w:val="28"/>
                <w:szCs w:val="28"/>
              </w:rPr>
            </w:pPr>
            <w:r>
              <w:rPr>
                <w:rFonts w:hint="eastAsia"/>
                <w:sz w:val="28"/>
                <w:szCs w:val="28"/>
              </w:rPr>
              <w:t>1</w:t>
            </w:r>
          </w:p>
        </w:tc>
        <w:tc>
          <w:tcPr>
            <w:tcW w:w="693" w:type="pct"/>
            <w:shd w:val="clear" w:color="auto" w:fill="auto"/>
            <w:noWrap/>
            <w:vAlign w:val="center"/>
          </w:tcPr>
          <w:p w:rsidR="004748EA" w:rsidRPr="007B7A82" w:rsidRDefault="001B29AF" w:rsidP="007B7A82">
            <w:pPr>
              <w:adjustRightInd w:val="0"/>
              <w:snapToGrid w:val="0"/>
              <w:spacing w:line="300" w:lineRule="atLeast"/>
              <w:jc w:val="center"/>
              <w:rPr>
                <w:sz w:val="28"/>
                <w:szCs w:val="28"/>
              </w:rPr>
            </w:pPr>
            <w:r w:rsidRPr="001B29AF">
              <w:rPr>
                <w:sz w:val="28"/>
                <w:szCs w:val="28"/>
              </w:rPr>
              <w:t>593.58</w:t>
            </w:r>
          </w:p>
        </w:tc>
      </w:tr>
      <w:tr w:rsidR="007B7A82" w:rsidRPr="007B7A82" w:rsidTr="007B7A82">
        <w:trPr>
          <w:trHeight w:hRule="exact" w:val="510"/>
          <w:jc w:val="center"/>
        </w:trPr>
        <w:tc>
          <w:tcPr>
            <w:tcW w:w="562" w:type="pct"/>
            <w:vMerge/>
            <w:vAlign w:val="center"/>
          </w:tcPr>
          <w:p w:rsidR="004748EA" w:rsidRPr="007B7A82" w:rsidRDefault="004748EA">
            <w:pPr>
              <w:adjustRightInd w:val="0"/>
              <w:snapToGrid w:val="0"/>
              <w:spacing w:line="300" w:lineRule="atLeast"/>
              <w:jc w:val="center"/>
              <w:rPr>
                <w:sz w:val="28"/>
                <w:szCs w:val="28"/>
              </w:rPr>
            </w:pPr>
          </w:p>
        </w:tc>
        <w:tc>
          <w:tcPr>
            <w:tcW w:w="652"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地方级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88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586" w:type="pct"/>
            <w:vMerge/>
            <w:vAlign w:val="center"/>
          </w:tcPr>
          <w:p w:rsidR="004748EA" w:rsidRPr="007B7A82" w:rsidRDefault="004748EA">
            <w:pPr>
              <w:adjustRightInd w:val="0"/>
              <w:snapToGrid w:val="0"/>
              <w:spacing w:line="300" w:lineRule="atLeast"/>
              <w:jc w:val="center"/>
              <w:rPr>
                <w:sz w:val="28"/>
                <w:szCs w:val="28"/>
              </w:rPr>
            </w:pPr>
          </w:p>
        </w:tc>
        <w:tc>
          <w:tcPr>
            <w:tcW w:w="650" w:type="pct"/>
            <w:shd w:val="clear" w:color="auto" w:fill="auto"/>
            <w:noWrap/>
            <w:vAlign w:val="center"/>
          </w:tcPr>
          <w:p w:rsidR="004748EA" w:rsidRPr="007B7A82" w:rsidRDefault="00000000">
            <w:pPr>
              <w:adjustRightInd w:val="0"/>
              <w:snapToGrid w:val="0"/>
              <w:spacing w:line="300" w:lineRule="atLeast"/>
              <w:rPr>
                <w:sz w:val="28"/>
                <w:szCs w:val="28"/>
              </w:rPr>
            </w:pPr>
            <w:r w:rsidRPr="007B7A82">
              <w:rPr>
                <w:rFonts w:hint="eastAsia"/>
                <w:sz w:val="28"/>
                <w:szCs w:val="28"/>
              </w:rPr>
              <w:t>地方级</w:t>
            </w:r>
          </w:p>
        </w:tc>
        <w:tc>
          <w:tcPr>
            <w:tcW w:w="487"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c>
          <w:tcPr>
            <w:tcW w:w="693" w:type="pct"/>
            <w:shd w:val="clear" w:color="auto" w:fill="auto"/>
            <w:noWrap/>
            <w:vAlign w:val="center"/>
          </w:tcPr>
          <w:p w:rsidR="004748EA" w:rsidRPr="007B7A82" w:rsidRDefault="004748EA" w:rsidP="007B7A82">
            <w:pPr>
              <w:adjustRightInd w:val="0"/>
              <w:snapToGrid w:val="0"/>
              <w:spacing w:line="300" w:lineRule="atLeast"/>
              <w:jc w:val="center"/>
              <w:rPr>
                <w:sz w:val="28"/>
                <w:szCs w:val="28"/>
              </w:rPr>
            </w:pPr>
          </w:p>
        </w:tc>
      </w:tr>
      <w:tr w:rsidR="007B7A82" w:rsidRPr="007B7A82" w:rsidTr="007B7A82">
        <w:trPr>
          <w:trHeight w:hRule="exact" w:val="510"/>
          <w:jc w:val="center"/>
        </w:trPr>
        <w:tc>
          <w:tcPr>
            <w:tcW w:w="562" w:type="pct"/>
            <w:tcBorders>
              <w:bottom w:val="single" w:sz="12" w:space="0" w:color="auto"/>
            </w:tcBorders>
            <w:shd w:val="clear" w:color="auto" w:fill="auto"/>
            <w:noWrap/>
            <w:vAlign w:val="center"/>
          </w:tcPr>
          <w:p w:rsidR="004748EA" w:rsidRPr="007B7A82" w:rsidRDefault="00000000">
            <w:pPr>
              <w:adjustRightInd w:val="0"/>
              <w:snapToGrid w:val="0"/>
              <w:spacing w:line="300" w:lineRule="atLeast"/>
              <w:jc w:val="center"/>
              <w:rPr>
                <w:b/>
                <w:bCs/>
                <w:sz w:val="28"/>
                <w:szCs w:val="28"/>
              </w:rPr>
            </w:pPr>
            <w:r w:rsidRPr="007B7A82">
              <w:rPr>
                <w:rFonts w:hint="eastAsia"/>
                <w:b/>
                <w:bCs/>
                <w:sz w:val="28"/>
                <w:szCs w:val="28"/>
              </w:rPr>
              <w:t>合计</w:t>
            </w:r>
          </w:p>
        </w:tc>
        <w:tc>
          <w:tcPr>
            <w:tcW w:w="652" w:type="pct"/>
            <w:tcBorders>
              <w:bottom w:val="single" w:sz="12" w:space="0" w:color="auto"/>
            </w:tcBorders>
            <w:shd w:val="clear" w:color="auto" w:fill="auto"/>
            <w:noWrap/>
            <w:vAlign w:val="center"/>
          </w:tcPr>
          <w:p w:rsidR="004748EA" w:rsidRPr="007B7A82" w:rsidRDefault="004748EA">
            <w:pPr>
              <w:adjustRightInd w:val="0"/>
              <w:snapToGrid w:val="0"/>
              <w:spacing w:line="300" w:lineRule="atLeast"/>
              <w:rPr>
                <w:b/>
                <w:bCs/>
                <w:sz w:val="28"/>
                <w:szCs w:val="28"/>
              </w:rPr>
            </w:pPr>
          </w:p>
        </w:tc>
        <w:tc>
          <w:tcPr>
            <w:tcW w:w="487" w:type="pct"/>
            <w:tcBorders>
              <w:bottom w:val="single" w:sz="12" w:space="0" w:color="auto"/>
            </w:tcBorders>
            <w:shd w:val="clear" w:color="auto" w:fill="auto"/>
            <w:noWrap/>
            <w:vAlign w:val="center"/>
          </w:tcPr>
          <w:p w:rsidR="004748EA" w:rsidRPr="007B7A82" w:rsidRDefault="007B7A82" w:rsidP="007B7A82">
            <w:pPr>
              <w:adjustRightInd w:val="0"/>
              <w:snapToGrid w:val="0"/>
              <w:spacing w:line="300" w:lineRule="atLeast"/>
              <w:jc w:val="center"/>
              <w:rPr>
                <w:sz w:val="28"/>
                <w:szCs w:val="28"/>
              </w:rPr>
            </w:pPr>
            <w:r w:rsidRPr="007B7A82">
              <w:rPr>
                <w:rFonts w:hint="eastAsia"/>
                <w:sz w:val="28"/>
                <w:szCs w:val="28"/>
              </w:rPr>
              <w:t>2</w:t>
            </w:r>
          </w:p>
        </w:tc>
        <w:tc>
          <w:tcPr>
            <w:tcW w:w="883" w:type="pct"/>
            <w:tcBorders>
              <w:bottom w:val="single" w:sz="12" w:space="0" w:color="auto"/>
            </w:tcBorders>
            <w:shd w:val="clear" w:color="auto" w:fill="auto"/>
            <w:noWrap/>
            <w:vAlign w:val="center"/>
          </w:tcPr>
          <w:p w:rsidR="004748EA" w:rsidRPr="007B7A82" w:rsidRDefault="007B7A82" w:rsidP="007B7A82">
            <w:pPr>
              <w:adjustRightInd w:val="0"/>
              <w:snapToGrid w:val="0"/>
              <w:spacing w:line="300" w:lineRule="atLeast"/>
              <w:jc w:val="center"/>
              <w:rPr>
                <w:sz w:val="28"/>
                <w:szCs w:val="28"/>
              </w:rPr>
            </w:pPr>
            <w:r w:rsidRPr="007B7A82">
              <w:rPr>
                <w:rFonts w:hint="eastAsia"/>
                <w:sz w:val="28"/>
                <w:szCs w:val="28"/>
              </w:rPr>
              <w:t>730.99</w:t>
            </w:r>
          </w:p>
        </w:tc>
        <w:tc>
          <w:tcPr>
            <w:tcW w:w="586" w:type="pct"/>
            <w:tcBorders>
              <w:bottom w:val="single" w:sz="12" w:space="0" w:color="auto"/>
            </w:tcBorders>
            <w:shd w:val="clear" w:color="auto" w:fill="auto"/>
            <w:noWrap/>
            <w:vAlign w:val="center"/>
          </w:tcPr>
          <w:p w:rsidR="004748EA" w:rsidRPr="007B7A82" w:rsidRDefault="004748EA">
            <w:pPr>
              <w:adjustRightInd w:val="0"/>
              <w:snapToGrid w:val="0"/>
              <w:spacing w:line="300" w:lineRule="atLeast"/>
              <w:rPr>
                <w:b/>
                <w:bCs/>
                <w:sz w:val="28"/>
                <w:szCs w:val="28"/>
              </w:rPr>
            </w:pPr>
          </w:p>
        </w:tc>
        <w:tc>
          <w:tcPr>
            <w:tcW w:w="650" w:type="pct"/>
            <w:tcBorders>
              <w:bottom w:val="single" w:sz="12" w:space="0" w:color="auto"/>
            </w:tcBorders>
            <w:shd w:val="clear" w:color="auto" w:fill="auto"/>
            <w:noWrap/>
            <w:vAlign w:val="center"/>
          </w:tcPr>
          <w:p w:rsidR="004748EA" w:rsidRPr="007B7A82" w:rsidRDefault="004748EA">
            <w:pPr>
              <w:adjustRightInd w:val="0"/>
              <w:snapToGrid w:val="0"/>
              <w:spacing w:line="300" w:lineRule="atLeast"/>
              <w:rPr>
                <w:b/>
                <w:bCs/>
                <w:sz w:val="28"/>
                <w:szCs w:val="28"/>
              </w:rPr>
            </w:pPr>
          </w:p>
        </w:tc>
        <w:tc>
          <w:tcPr>
            <w:tcW w:w="487" w:type="pct"/>
            <w:tcBorders>
              <w:bottom w:val="single" w:sz="12" w:space="0" w:color="auto"/>
            </w:tcBorders>
            <w:shd w:val="clear" w:color="auto" w:fill="auto"/>
            <w:noWrap/>
            <w:vAlign w:val="center"/>
          </w:tcPr>
          <w:p w:rsidR="004748EA" w:rsidRPr="001B29AF" w:rsidRDefault="001B29AF" w:rsidP="007B7A82">
            <w:pPr>
              <w:adjustRightInd w:val="0"/>
              <w:snapToGrid w:val="0"/>
              <w:spacing w:line="300" w:lineRule="atLeast"/>
              <w:jc w:val="center"/>
              <w:rPr>
                <w:sz w:val="28"/>
                <w:szCs w:val="28"/>
              </w:rPr>
            </w:pPr>
            <w:r w:rsidRPr="001B29AF">
              <w:rPr>
                <w:rFonts w:hint="eastAsia"/>
                <w:sz w:val="28"/>
                <w:szCs w:val="28"/>
              </w:rPr>
              <w:t>2</w:t>
            </w:r>
          </w:p>
        </w:tc>
        <w:tc>
          <w:tcPr>
            <w:tcW w:w="693" w:type="pct"/>
            <w:tcBorders>
              <w:bottom w:val="single" w:sz="12" w:space="0" w:color="auto"/>
            </w:tcBorders>
            <w:shd w:val="clear" w:color="auto" w:fill="auto"/>
            <w:noWrap/>
            <w:vAlign w:val="center"/>
          </w:tcPr>
          <w:p w:rsidR="004748EA" w:rsidRPr="001B29AF" w:rsidRDefault="001B29AF" w:rsidP="007B7A82">
            <w:pPr>
              <w:adjustRightInd w:val="0"/>
              <w:snapToGrid w:val="0"/>
              <w:spacing w:line="300" w:lineRule="atLeast"/>
              <w:jc w:val="center"/>
              <w:rPr>
                <w:sz w:val="28"/>
                <w:szCs w:val="28"/>
              </w:rPr>
            </w:pPr>
            <w:r w:rsidRPr="001B29AF">
              <w:rPr>
                <w:rFonts w:hint="eastAsia"/>
                <w:sz w:val="28"/>
                <w:szCs w:val="28"/>
              </w:rPr>
              <w:t>648.25</w:t>
            </w:r>
          </w:p>
        </w:tc>
      </w:tr>
    </w:tbl>
    <w:p w:rsidR="004748EA" w:rsidRDefault="004748EA">
      <w:pPr>
        <w:spacing w:line="500" w:lineRule="atLeast"/>
        <w:rPr>
          <w:rFonts w:ascii="仿宋" w:eastAsia="仿宋" w:hAnsi="仿宋" w:cs="仿宋"/>
          <w:b/>
          <w:bCs/>
        </w:rPr>
      </w:pPr>
    </w:p>
    <w:p w:rsidR="004748EA" w:rsidRDefault="004748EA">
      <w:pPr>
        <w:spacing w:line="500" w:lineRule="atLeast"/>
        <w:rPr>
          <w:rFonts w:ascii="仿宋" w:eastAsia="仿宋" w:hAnsi="仿宋" w:cs="仿宋"/>
          <w:b/>
          <w:bCs/>
        </w:rPr>
      </w:pPr>
    </w:p>
    <w:p w:rsidR="004748EA" w:rsidRDefault="00000000">
      <w:pPr>
        <w:rPr>
          <w:rFonts w:ascii="仿宋" w:eastAsia="仿宋" w:hAnsi="仿宋" w:cs="仿宋"/>
          <w:b/>
          <w:bCs/>
        </w:rPr>
      </w:pPr>
      <w:r>
        <w:rPr>
          <w:rFonts w:ascii="仿宋" w:eastAsia="仿宋" w:hAnsi="仿宋" w:cs="仿宋" w:hint="eastAsia"/>
          <w:b/>
          <w:bCs/>
        </w:rPr>
        <w:br w:type="page"/>
      </w:r>
    </w:p>
    <w:p w:rsidR="004748EA" w:rsidRDefault="00000000">
      <w:pPr>
        <w:widowControl w:val="0"/>
        <w:adjustRightInd w:val="0"/>
        <w:snapToGrid w:val="0"/>
        <w:spacing w:line="600" w:lineRule="exact"/>
        <w:ind w:firstLineChars="200" w:firstLine="643"/>
        <w:jc w:val="both"/>
        <w:rPr>
          <w:rFonts w:ascii="仿宋" w:eastAsia="仿宋" w:hAnsi="仿宋" w:cs="仿宋"/>
          <w:b/>
          <w:bCs/>
          <w:sz w:val="32"/>
          <w:szCs w:val="32"/>
        </w:rPr>
      </w:pPr>
      <w:r>
        <w:rPr>
          <w:rFonts w:ascii="仿宋" w:eastAsia="仿宋" w:hAnsi="仿宋" w:cs="仿宋" w:hint="eastAsia"/>
          <w:b/>
          <w:bCs/>
          <w:sz w:val="32"/>
          <w:szCs w:val="32"/>
        </w:rPr>
        <w:lastRenderedPageBreak/>
        <w:t>附图</w:t>
      </w:r>
    </w:p>
    <w:p w:rsidR="004748EA" w:rsidRDefault="00000000">
      <w:pPr>
        <w:widowControl w:val="0"/>
        <w:numPr>
          <w:ilvl w:val="0"/>
          <w:numId w:val="8"/>
        </w:numPr>
        <w:adjustRightInd w:val="0"/>
        <w:snapToGrid w:val="0"/>
        <w:spacing w:line="60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整合优化前自然保护地分布图</w:t>
      </w:r>
    </w:p>
    <w:p w:rsidR="004748EA" w:rsidRDefault="00BF4F5E" w:rsidP="00BF4F5E">
      <w:pPr>
        <w:widowControl w:val="0"/>
        <w:adjustRightInd w:val="0"/>
        <w:snapToGrid w:val="0"/>
        <w:jc w:val="center"/>
        <w:rPr>
          <w:rFonts w:ascii="仿宋" w:eastAsia="仿宋" w:hAnsi="仿宋" w:cs="仿宋"/>
          <w:sz w:val="32"/>
          <w:szCs w:val="32"/>
        </w:rPr>
      </w:pPr>
      <w:r>
        <w:rPr>
          <w:rFonts w:ascii="仿宋" w:eastAsia="仿宋" w:hAnsi="仿宋" w:cs="仿宋"/>
          <w:noProof/>
          <w:sz w:val="32"/>
          <w:szCs w:val="32"/>
        </w:rPr>
        <w:drawing>
          <wp:inline distT="0" distB="0" distL="0" distR="0">
            <wp:extent cx="5546090" cy="3924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6090" cy="3924300"/>
                    </a:xfrm>
                    <a:prstGeom prst="rect">
                      <a:avLst/>
                    </a:prstGeom>
                  </pic:spPr>
                </pic:pic>
              </a:graphicData>
            </a:graphic>
          </wp:inline>
        </w:drawing>
      </w:r>
    </w:p>
    <w:p w:rsidR="00BF4F5E" w:rsidRDefault="00BF4F5E" w:rsidP="00BF4F5E">
      <w:pPr>
        <w:widowControl w:val="0"/>
        <w:tabs>
          <w:tab w:val="left" w:pos="312"/>
        </w:tabs>
        <w:adjustRightInd w:val="0"/>
        <w:snapToGrid w:val="0"/>
        <w:spacing w:line="600" w:lineRule="exact"/>
        <w:ind w:left="640"/>
        <w:jc w:val="both"/>
        <w:rPr>
          <w:rFonts w:ascii="仿宋" w:eastAsia="仿宋" w:hAnsi="仿宋" w:cs="仿宋"/>
          <w:sz w:val="32"/>
          <w:szCs w:val="32"/>
        </w:rPr>
        <w:sectPr w:rsidR="00BF4F5E" w:rsidSect="000B1A36">
          <w:footerReference w:type="default" r:id="rId14"/>
          <w:pgSz w:w="11910" w:h="16840"/>
          <w:pgMar w:top="2098" w:right="1588" w:bottom="1985" w:left="1588" w:header="0" w:footer="998" w:gutter="0"/>
          <w:pgNumType w:start="1"/>
          <w:cols w:space="425"/>
          <w:docGrid w:linePitch="299"/>
        </w:sectPr>
      </w:pPr>
    </w:p>
    <w:p w:rsidR="004748EA" w:rsidRDefault="00BF4F5E" w:rsidP="00BF4F5E">
      <w:pPr>
        <w:widowControl w:val="0"/>
        <w:tabs>
          <w:tab w:val="left" w:pos="312"/>
        </w:tabs>
        <w:adjustRightInd w:val="0"/>
        <w:snapToGrid w:val="0"/>
        <w:spacing w:line="600" w:lineRule="exact"/>
        <w:ind w:left="640"/>
        <w:jc w:val="both"/>
        <w:rPr>
          <w:rFonts w:ascii="仿宋" w:eastAsia="仿宋" w:hAnsi="仿宋" w:cs="仿宋"/>
          <w:sz w:val="32"/>
          <w:szCs w:val="32"/>
        </w:rPr>
      </w:pPr>
      <w:r>
        <w:rPr>
          <w:rFonts w:ascii="仿宋" w:eastAsia="仿宋" w:hAnsi="仿宋" w:cs="仿宋" w:hint="eastAsia"/>
          <w:sz w:val="32"/>
          <w:szCs w:val="32"/>
        </w:rPr>
        <w:lastRenderedPageBreak/>
        <w:t>2.</w:t>
      </w:r>
      <w:r>
        <w:rPr>
          <w:rFonts w:ascii="仿宋" w:eastAsia="仿宋" w:hAnsi="仿宋" w:cs="仿宋"/>
          <w:sz w:val="32"/>
          <w:szCs w:val="32"/>
        </w:rPr>
        <w:t xml:space="preserve"> </w:t>
      </w:r>
      <w:r w:rsidR="00000000">
        <w:rPr>
          <w:rFonts w:ascii="仿宋" w:eastAsia="仿宋" w:hAnsi="仿宋" w:cs="仿宋" w:hint="eastAsia"/>
          <w:sz w:val="32"/>
          <w:szCs w:val="32"/>
        </w:rPr>
        <w:t>整合优化后自然保护地分布图</w:t>
      </w:r>
    </w:p>
    <w:p w:rsidR="004748EA" w:rsidRDefault="00BF4F5E" w:rsidP="00BF4F5E">
      <w:pPr>
        <w:widowControl w:val="0"/>
        <w:adjustRightInd w:val="0"/>
        <w:snapToGrid w:val="0"/>
        <w:jc w:val="center"/>
        <w:rPr>
          <w:rFonts w:ascii="仿宋" w:eastAsia="仿宋" w:hAnsi="仿宋" w:cs="仿宋"/>
          <w:sz w:val="32"/>
          <w:szCs w:val="32"/>
        </w:rPr>
      </w:pPr>
      <w:r>
        <w:rPr>
          <w:rFonts w:ascii="仿宋" w:eastAsia="仿宋" w:hAnsi="仿宋" w:cs="仿宋"/>
          <w:noProof/>
          <w:sz w:val="32"/>
          <w:szCs w:val="32"/>
        </w:rPr>
        <w:drawing>
          <wp:inline distT="0" distB="0" distL="0" distR="0">
            <wp:extent cx="5546090" cy="3924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6090" cy="3924300"/>
                    </a:xfrm>
                    <a:prstGeom prst="rect">
                      <a:avLst/>
                    </a:prstGeom>
                  </pic:spPr>
                </pic:pic>
              </a:graphicData>
            </a:graphic>
          </wp:inline>
        </w:drawing>
      </w:r>
    </w:p>
    <w:p w:rsidR="00BF4F5E" w:rsidRDefault="00BF4F5E">
      <w:pPr>
        <w:widowControl w:val="0"/>
        <w:adjustRightInd w:val="0"/>
        <w:snapToGrid w:val="0"/>
        <w:spacing w:line="600" w:lineRule="exact"/>
        <w:ind w:firstLineChars="200" w:firstLine="640"/>
        <w:jc w:val="both"/>
        <w:rPr>
          <w:rFonts w:ascii="仿宋" w:eastAsia="仿宋" w:hAnsi="仿宋" w:cs="仿宋"/>
          <w:sz w:val="32"/>
          <w:szCs w:val="32"/>
        </w:rPr>
        <w:sectPr w:rsidR="00BF4F5E">
          <w:pgSz w:w="11910" w:h="16840"/>
          <w:pgMar w:top="2098" w:right="1588" w:bottom="1985" w:left="1588" w:header="0" w:footer="998" w:gutter="0"/>
          <w:cols w:space="425"/>
          <w:docGrid w:linePitch="299"/>
        </w:sectPr>
      </w:pPr>
    </w:p>
    <w:p w:rsidR="004748EA" w:rsidRDefault="00BF4F5E">
      <w:pPr>
        <w:widowControl w:val="0"/>
        <w:adjustRightInd w:val="0"/>
        <w:snapToGrid w:val="0"/>
        <w:spacing w:line="600" w:lineRule="exact"/>
        <w:ind w:firstLineChars="200" w:firstLine="640"/>
        <w:jc w:val="both"/>
        <w:rPr>
          <w:rFonts w:ascii="仿宋" w:eastAsia="仿宋" w:hAnsi="仿宋" w:cs="仿宋"/>
          <w:sz w:val="32"/>
          <w:szCs w:val="32"/>
        </w:rPr>
      </w:pPr>
      <w:r>
        <w:rPr>
          <w:rFonts w:ascii="仿宋" w:eastAsia="仿宋" w:hAnsi="仿宋" w:cs="仿宋" w:hint="eastAsia"/>
          <w:sz w:val="32"/>
          <w:szCs w:val="32"/>
        </w:rPr>
        <w:lastRenderedPageBreak/>
        <w:t>3.</w:t>
      </w:r>
      <w:r>
        <w:rPr>
          <w:rFonts w:ascii="仿宋" w:eastAsia="仿宋" w:hAnsi="仿宋" w:cs="仿宋"/>
          <w:sz w:val="32"/>
          <w:szCs w:val="32"/>
        </w:rPr>
        <w:t xml:space="preserve"> </w:t>
      </w:r>
      <w:r w:rsidR="00000000">
        <w:rPr>
          <w:rFonts w:ascii="仿宋" w:eastAsia="仿宋" w:hAnsi="仿宋" w:cs="仿宋" w:hint="eastAsia"/>
          <w:sz w:val="32"/>
          <w:szCs w:val="32"/>
        </w:rPr>
        <w:t>自然保护地调出图斑分布图</w:t>
      </w:r>
    </w:p>
    <w:p w:rsidR="004748EA" w:rsidRPr="00BF4F5E" w:rsidRDefault="00BF4F5E" w:rsidP="00BF4F5E">
      <w:pPr>
        <w:widowControl w:val="0"/>
        <w:adjustRightInd w:val="0"/>
        <w:snapToGrid w:val="0"/>
        <w:jc w:val="center"/>
        <w:rPr>
          <w:rFonts w:ascii="仿宋" w:eastAsia="仿宋" w:hAnsi="仿宋" w:cs="仿宋"/>
          <w:sz w:val="32"/>
          <w:szCs w:val="32"/>
        </w:rPr>
      </w:pPr>
      <w:r>
        <w:rPr>
          <w:rFonts w:ascii="仿宋" w:eastAsia="仿宋" w:hAnsi="仿宋" w:cs="仿宋"/>
          <w:noProof/>
          <w:sz w:val="32"/>
          <w:szCs w:val="32"/>
        </w:rPr>
        <w:drawing>
          <wp:inline distT="0" distB="0" distL="0" distR="0">
            <wp:extent cx="5546090" cy="3924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6090" cy="3924300"/>
                    </a:xfrm>
                    <a:prstGeom prst="rect">
                      <a:avLst/>
                    </a:prstGeom>
                  </pic:spPr>
                </pic:pic>
              </a:graphicData>
            </a:graphic>
          </wp:inline>
        </w:drawing>
      </w:r>
    </w:p>
    <w:p w:rsidR="004748EA" w:rsidRDefault="004748EA">
      <w:pPr>
        <w:rPr>
          <w:rFonts w:ascii="仿宋" w:eastAsia="仿宋" w:hAnsi="仿宋" w:cs="仿宋"/>
          <w:b/>
          <w:bCs/>
        </w:rPr>
      </w:pPr>
    </w:p>
    <w:p w:rsidR="004748EA" w:rsidRDefault="004748EA">
      <w:pPr>
        <w:rPr>
          <w:rFonts w:ascii="仿宋" w:eastAsia="仿宋" w:hAnsi="仿宋" w:cs="仿宋"/>
          <w:b/>
          <w:bCs/>
        </w:rPr>
      </w:pPr>
    </w:p>
    <w:p w:rsidR="004748EA" w:rsidRDefault="004748EA">
      <w:pPr>
        <w:widowControl w:val="0"/>
        <w:adjustRightInd w:val="0"/>
        <w:snapToGrid w:val="0"/>
        <w:spacing w:beforeLines="50" w:before="120" w:afterLines="50" w:after="120" w:line="600" w:lineRule="atLeast"/>
        <w:jc w:val="both"/>
        <w:rPr>
          <w:rFonts w:ascii="仿宋" w:eastAsia="仿宋" w:hAnsi="仿宋" w:cs="仿宋"/>
          <w:sz w:val="32"/>
          <w:szCs w:val="32"/>
        </w:rPr>
      </w:pPr>
    </w:p>
    <w:sectPr w:rsidR="004748EA">
      <w:pgSz w:w="11910" w:h="16840"/>
      <w:pgMar w:top="2098" w:right="1588" w:bottom="1985" w:left="1588" w:header="0" w:footer="998" w:gutter="0"/>
      <w:cols w:space="425"/>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7303" w:rsidRDefault="00307303">
      <w:r>
        <w:separator/>
      </w:r>
    </w:p>
  </w:endnote>
  <w:endnote w:type="continuationSeparator" w:id="0">
    <w:p w:rsidR="00307303" w:rsidRDefault="00307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embedBold r:id="rId1" w:subsetted="1" w:fontKey="{275B4EAC-31D9-4E7D-8695-09FED0224775}"/>
  </w:font>
  <w:font w:name="等线">
    <w:altName w:val="DengXian"/>
    <w:panose1 w:val="02010600030101010101"/>
    <w:charset w:val="86"/>
    <w:family w:val="auto"/>
    <w:pitch w:val="variable"/>
    <w:sig w:usb0="A00002BF" w:usb1="38CF7CFA" w:usb2="00000016" w:usb3="00000000" w:csb0="0004000F" w:csb1="00000000"/>
    <w:embedRegular r:id="rId2" w:subsetted="1" w:fontKey="{F386D1B7-D76B-4924-9CAB-3B5E92F0078F}"/>
    <w:embedBold r:id="rId3" w:subsetted="1" w:fontKey="{1ABF5E81-3A2C-4844-9002-44F0B9F4D501}"/>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embedRegular r:id="rId4" w:subsetted="1" w:fontKey="{E8D73205-A6C8-4E2B-B9CF-136E7D8D75D6}"/>
    <w:embedBold r:id="rId5" w:subsetted="1" w:fontKey="{72B2DC09-4626-437A-AD81-8BF3CA269A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48EA" w:rsidRDefault="004748EA">
    <w:pPr>
      <w:pStyle w:val="aa"/>
      <w:jc w:val="center"/>
    </w:pPr>
  </w:p>
  <w:p w:rsidR="004748EA" w:rsidRDefault="004748EA">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414432"/>
      <w:showingPlcHdr/>
    </w:sdtPr>
    <w:sdtContent>
      <w:p w:rsidR="004748EA" w:rsidRDefault="000B1A36">
        <w:pPr>
          <w:pStyle w:val="aa"/>
          <w:jc w:val="center"/>
        </w:pPr>
        <w:r>
          <w:t xml:space="preserve">     </w:t>
        </w:r>
      </w:p>
    </w:sdtContent>
  </w:sdt>
  <w:p w:rsidR="004748EA" w:rsidRDefault="004748EA">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422898"/>
    </w:sdtPr>
    <w:sdtContent>
      <w:p w:rsidR="000B1A36" w:rsidRDefault="000B1A36">
        <w:pPr>
          <w:pStyle w:val="aa"/>
          <w:jc w:val="center"/>
        </w:pPr>
        <w:r>
          <w:fldChar w:fldCharType="begin"/>
        </w:r>
        <w:r>
          <w:instrText>PAGE   \* MERGEFORMAT</w:instrText>
        </w:r>
        <w:r>
          <w:fldChar w:fldCharType="separate"/>
        </w:r>
        <w:r>
          <w:rPr>
            <w:lang w:val="zh-CN"/>
          </w:rPr>
          <w:t>31</w:t>
        </w:r>
        <w:r>
          <w:fldChar w:fldCharType="end"/>
        </w:r>
      </w:p>
    </w:sdtContent>
  </w:sdt>
  <w:p w:rsidR="000B1A36" w:rsidRDefault="000B1A36">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001147"/>
    </w:sdtPr>
    <w:sdtContent>
      <w:p w:rsidR="000B1A36" w:rsidRDefault="000B1A36">
        <w:pPr>
          <w:pStyle w:val="aa"/>
          <w:jc w:val="center"/>
        </w:pPr>
        <w:r>
          <w:fldChar w:fldCharType="begin"/>
        </w:r>
        <w:r>
          <w:instrText>PAGE   \* MERGEFORMAT</w:instrText>
        </w:r>
        <w:r>
          <w:fldChar w:fldCharType="separate"/>
        </w:r>
        <w:r>
          <w:rPr>
            <w:lang w:val="zh-CN"/>
          </w:rPr>
          <w:t>31</w:t>
        </w:r>
        <w:r>
          <w:fldChar w:fldCharType="end"/>
        </w:r>
      </w:p>
    </w:sdtContent>
  </w:sdt>
  <w:p w:rsidR="000B1A36" w:rsidRDefault="000B1A3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7303" w:rsidRDefault="00307303">
      <w:r>
        <w:separator/>
      </w:r>
    </w:p>
  </w:footnote>
  <w:footnote w:type="continuationSeparator" w:id="0">
    <w:p w:rsidR="00307303" w:rsidRDefault="00307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48EA" w:rsidRDefault="004748EA">
    <w:pPr>
      <w:pStyle w:val="ac"/>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48EA" w:rsidRDefault="004748EA">
    <w:pPr>
      <w:pStyle w:val="ac"/>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F6DC47"/>
    <w:multiLevelType w:val="singleLevel"/>
    <w:tmpl w:val="8EF6DC47"/>
    <w:lvl w:ilvl="0">
      <w:start w:val="2"/>
      <w:numFmt w:val="chineseCounting"/>
      <w:suff w:val="nothing"/>
      <w:lvlText w:val="（%1）"/>
      <w:lvlJc w:val="left"/>
      <w:rPr>
        <w:rFonts w:hint="eastAsia"/>
      </w:rPr>
    </w:lvl>
  </w:abstractNum>
  <w:abstractNum w:abstractNumId="1" w15:restartNumberingAfterBreak="0">
    <w:nsid w:val="9A5E90B4"/>
    <w:multiLevelType w:val="singleLevel"/>
    <w:tmpl w:val="9A5E90B4"/>
    <w:lvl w:ilvl="0">
      <w:start w:val="2"/>
      <w:numFmt w:val="chineseCounting"/>
      <w:suff w:val="nothing"/>
      <w:lvlText w:val="（%1）"/>
      <w:lvlJc w:val="left"/>
      <w:rPr>
        <w:rFonts w:hint="eastAsia"/>
      </w:rPr>
    </w:lvl>
  </w:abstractNum>
  <w:abstractNum w:abstractNumId="2" w15:restartNumberingAfterBreak="0">
    <w:nsid w:val="F7E21A88"/>
    <w:multiLevelType w:val="singleLevel"/>
    <w:tmpl w:val="F7E21A88"/>
    <w:lvl w:ilvl="0">
      <w:start w:val="1"/>
      <w:numFmt w:val="decimal"/>
      <w:lvlText w:val="%1."/>
      <w:lvlJc w:val="left"/>
      <w:pPr>
        <w:tabs>
          <w:tab w:val="left" w:pos="312"/>
        </w:tabs>
      </w:pPr>
    </w:lvl>
  </w:abstractNum>
  <w:abstractNum w:abstractNumId="3" w15:restartNumberingAfterBreak="0">
    <w:nsid w:val="0AAE27D4"/>
    <w:multiLevelType w:val="singleLevel"/>
    <w:tmpl w:val="0AAE27D4"/>
    <w:lvl w:ilvl="0">
      <w:start w:val="2"/>
      <w:numFmt w:val="decimal"/>
      <w:suff w:val="space"/>
      <w:lvlText w:val="%1."/>
      <w:lvlJc w:val="left"/>
    </w:lvl>
  </w:abstractNum>
  <w:abstractNum w:abstractNumId="4" w15:restartNumberingAfterBreak="0">
    <w:nsid w:val="1C91B8FA"/>
    <w:multiLevelType w:val="singleLevel"/>
    <w:tmpl w:val="1C91B8FA"/>
    <w:lvl w:ilvl="0">
      <w:start w:val="2"/>
      <w:numFmt w:val="decimal"/>
      <w:suff w:val="space"/>
      <w:lvlText w:val="%1."/>
      <w:lvlJc w:val="left"/>
    </w:lvl>
  </w:abstractNum>
  <w:abstractNum w:abstractNumId="5" w15:restartNumberingAfterBreak="0">
    <w:nsid w:val="406316C5"/>
    <w:multiLevelType w:val="singleLevel"/>
    <w:tmpl w:val="406316C5"/>
    <w:lvl w:ilvl="0">
      <w:start w:val="2"/>
      <w:numFmt w:val="decimal"/>
      <w:suff w:val="space"/>
      <w:lvlText w:val="%1."/>
      <w:lvlJc w:val="left"/>
    </w:lvl>
  </w:abstractNum>
  <w:abstractNum w:abstractNumId="6" w15:restartNumberingAfterBreak="0">
    <w:nsid w:val="4E3F87B5"/>
    <w:multiLevelType w:val="singleLevel"/>
    <w:tmpl w:val="4E3F87B5"/>
    <w:lvl w:ilvl="0">
      <w:start w:val="2"/>
      <w:numFmt w:val="decimal"/>
      <w:suff w:val="space"/>
      <w:lvlText w:val="%1."/>
      <w:lvlJc w:val="left"/>
    </w:lvl>
  </w:abstractNum>
  <w:abstractNum w:abstractNumId="7" w15:restartNumberingAfterBreak="0">
    <w:nsid w:val="625398A4"/>
    <w:multiLevelType w:val="singleLevel"/>
    <w:tmpl w:val="625398A4"/>
    <w:lvl w:ilvl="0">
      <w:start w:val="3"/>
      <w:numFmt w:val="chineseCounting"/>
      <w:suff w:val="nothing"/>
      <w:lvlText w:val="（%1）"/>
      <w:lvlJc w:val="left"/>
      <w:rPr>
        <w:rFonts w:hint="eastAsia"/>
      </w:rPr>
    </w:lvl>
  </w:abstractNum>
  <w:num w:numId="1" w16cid:durableId="1372850369">
    <w:abstractNumId w:val="3"/>
  </w:num>
  <w:num w:numId="2" w16cid:durableId="224688512">
    <w:abstractNumId w:val="5"/>
  </w:num>
  <w:num w:numId="3" w16cid:durableId="1592464960">
    <w:abstractNumId w:val="4"/>
  </w:num>
  <w:num w:numId="4" w16cid:durableId="850291181">
    <w:abstractNumId w:val="6"/>
  </w:num>
  <w:num w:numId="5" w16cid:durableId="365525140">
    <w:abstractNumId w:val="7"/>
  </w:num>
  <w:num w:numId="6" w16cid:durableId="1242760614">
    <w:abstractNumId w:val="0"/>
  </w:num>
  <w:num w:numId="7" w16cid:durableId="2131703133">
    <w:abstractNumId w:val="1"/>
  </w:num>
  <w:num w:numId="8" w16cid:durableId="1925767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WZmODcxNTY4Y2NmNzcyN2UzZTIyNWVmNmM2OTU0ZjkifQ=="/>
    <w:docVar w:name="KSO_WPS_MARK_KEY" w:val="ede6e27f-036f-4c68-afa6-45d55eab27a7"/>
  </w:docVars>
  <w:rsids>
    <w:rsidRoot w:val="001A7598"/>
    <w:rsid w:val="00000188"/>
    <w:rsid w:val="00001F5E"/>
    <w:rsid w:val="000107E3"/>
    <w:rsid w:val="00020244"/>
    <w:rsid w:val="000213E2"/>
    <w:rsid w:val="0002187F"/>
    <w:rsid w:val="00022AC3"/>
    <w:rsid w:val="0002468E"/>
    <w:rsid w:val="00024C54"/>
    <w:rsid w:val="0002699C"/>
    <w:rsid w:val="00027C20"/>
    <w:rsid w:val="0003332E"/>
    <w:rsid w:val="00034170"/>
    <w:rsid w:val="00034AB7"/>
    <w:rsid w:val="00044276"/>
    <w:rsid w:val="00044647"/>
    <w:rsid w:val="00044B8A"/>
    <w:rsid w:val="00054ACC"/>
    <w:rsid w:val="00055AD4"/>
    <w:rsid w:val="00055B74"/>
    <w:rsid w:val="00055C65"/>
    <w:rsid w:val="00056D4D"/>
    <w:rsid w:val="00065AD1"/>
    <w:rsid w:val="00067B2B"/>
    <w:rsid w:val="00070648"/>
    <w:rsid w:val="00070ABC"/>
    <w:rsid w:val="00076246"/>
    <w:rsid w:val="00077562"/>
    <w:rsid w:val="0008154E"/>
    <w:rsid w:val="000819FF"/>
    <w:rsid w:val="00081DE4"/>
    <w:rsid w:val="000834CB"/>
    <w:rsid w:val="000852E6"/>
    <w:rsid w:val="0008592E"/>
    <w:rsid w:val="00085B12"/>
    <w:rsid w:val="00085EC5"/>
    <w:rsid w:val="00090FBA"/>
    <w:rsid w:val="000934C9"/>
    <w:rsid w:val="00094E25"/>
    <w:rsid w:val="000A10C4"/>
    <w:rsid w:val="000A1E2D"/>
    <w:rsid w:val="000A27BF"/>
    <w:rsid w:val="000A34C3"/>
    <w:rsid w:val="000A4881"/>
    <w:rsid w:val="000A534C"/>
    <w:rsid w:val="000A73A4"/>
    <w:rsid w:val="000B0D97"/>
    <w:rsid w:val="000B1A36"/>
    <w:rsid w:val="000B2881"/>
    <w:rsid w:val="000B413E"/>
    <w:rsid w:val="000B46D9"/>
    <w:rsid w:val="000B672A"/>
    <w:rsid w:val="000C117F"/>
    <w:rsid w:val="000C1C12"/>
    <w:rsid w:val="000C29CC"/>
    <w:rsid w:val="000C371D"/>
    <w:rsid w:val="000C67AF"/>
    <w:rsid w:val="000D4230"/>
    <w:rsid w:val="000D603E"/>
    <w:rsid w:val="000E04D0"/>
    <w:rsid w:val="000E133D"/>
    <w:rsid w:val="000E4731"/>
    <w:rsid w:val="000E4CFC"/>
    <w:rsid w:val="000E5596"/>
    <w:rsid w:val="000E78ED"/>
    <w:rsid w:val="000F273E"/>
    <w:rsid w:val="000F35DE"/>
    <w:rsid w:val="000F3818"/>
    <w:rsid w:val="000F3DBB"/>
    <w:rsid w:val="000F4D0E"/>
    <w:rsid w:val="000F67C3"/>
    <w:rsid w:val="000F77B9"/>
    <w:rsid w:val="000F79A6"/>
    <w:rsid w:val="00103724"/>
    <w:rsid w:val="00103C1C"/>
    <w:rsid w:val="00103C28"/>
    <w:rsid w:val="00105AC4"/>
    <w:rsid w:val="00107028"/>
    <w:rsid w:val="00110748"/>
    <w:rsid w:val="00110F61"/>
    <w:rsid w:val="0011377A"/>
    <w:rsid w:val="00113AD7"/>
    <w:rsid w:val="00113E71"/>
    <w:rsid w:val="00116154"/>
    <w:rsid w:val="001169AE"/>
    <w:rsid w:val="00120C35"/>
    <w:rsid w:val="00122493"/>
    <w:rsid w:val="00123C40"/>
    <w:rsid w:val="00126BD2"/>
    <w:rsid w:val="001270D0"/>
    <w:rsid w:val="001350FA"/>
    <w:rsid w:val="0013676D"/>
    <w:rsid w:val="00136A77"/>
    <w:rsid w:val="0013772D"/>
    <w:rsid w:val="00137C88"/>
    <w:rsid w:val="0014015E"/>
    <w:rsid w:val="00140B84"/>
    <w:rsid w:val="00140BAB"/>
    <w:rsid w:val="00141513"/>
    <w:rsid w:val="00142D3D"/>
    <w:rsid w:val="00144E61"/>
    <w:rsid w:val="001468F6"/>
    <w:rsid w:val="00147682"/>
    <w:rsid w:val="00150FEE"/>
    <w:rsid w:val="00153126"/>
    <w:rsid w:val="001555BD"/>
    <w:rsid w:val="001605DA"/>
    <w:rsid w:val="00162D71"/>
    <w:rsid w:val="00166EAD"/>
    <w:rsid w:val="0016757D"/>
    <w:rsid w:val="001728A0"/>
    <w:rsid w:val="00172989"/>
    <w:rsid w:val="00172F26"/>
    <w:rsid w:val="001739CD"/>
    <w:rsid w:val="001741FF"/>
    <w:rsid w:val="00175013"/>
    <w:rsid w:val="00176171"/>
    <w:rsid w:val="00180726"/>
    <w:rsid w:val="0018433D"/>
    <w:rsid w:val="001858FB"/>
    <w:rsid w:val="00187112"/>
    <w:rsid w:val="0019037F"/>
    <w:rsid w:val="0019517A"/>
    <w:rsid w:val="00195B35"/>
    <w:rsid w:val="00196451"/>
    <w:rsid w:val="001A0FE2"/>
    <w:rsid w:val="001A1745"/>
    <w:rsid w:val="001A4004"/>
    <w:rsid w:val="001A513F"/>
    <w:rsid w:val="001A561F"/>
    <w:rsid w:val="001A6A22"/>
    <w:rsid w:val="001A7598"/>
    <w:rsid w:val="001B1D8D"/>
    <w:rsid w:val="001B1D9B"/>
    <w:rsid w:val="001B29AF"/>
    <w:rsid w:val="001B43A2"/>
    <w:rsid w:val="001C3FC3"/>
    <w:rsid w:val="001C5786"/>
    <w:rsid w:val="001C60AE"/>
    <w:rsid w:val="001D0597"/>
    <w:rsid w:val="001D0C70"/>
    <w:rsid w:val="001D156A"/>
    <w:rsid w:val="001D1737"/>
    <w:rsid w:val="001D27D1"/>
    <w:rsid w:val="001D333C"/>
    <w:rsid w:val="001D534D"/>
    <w:rsid w:val="001D627F"/>
    <w:rsid w:val="001E0224"/>
    <w:rsid w:val="001E0E9F"/>
    <w:rsid w:val="001E4F3C"/>
    <w:rsid w:val="001E56ED"/>
    <w:rsid w:val="001F0303"/>
    <w:rsid w:val="001F1FC5"/>
    <w:rsid w:val="001F39A1"/>
    <w:rsid w:val="001F405D"/>
    <w:rsid w:val="001F57E8"/>
    <w:rsid w:val="001F65FE"/>
    <w:rsid w:val="001F6BC8"/>
    <w:rsid w:val="002008B7"/>
    <w:rsid w:val="002021AF"/>
    <w:rsid w:val="00205014"/>
    <w:rsid w:val="00205E3F"/>
    <w:rsid w:val="002078F0"/>
    <w:rsid w:val="00210D0A"/>
    <w:rsid w:val="0021296F"/>
    <w:rsid w:val="0021318F"/>
    <w:rsid w:val="0021427F"/>
    <w:rsid w:val="00214D5C"/>
    <w:rsid w:val="0021528A"/>
    <w:rsid w:val="00217D5A"/>
    <w:rsid w:val="00217F39"/>
    <w:rsid w:val="002218A0"/>
    <w:rsid w:val="002237FF"/>
    <w:rsid w:val="002257BB"/>
    <w:rsid w:val="00226A6B"/>
    <w:rsid w:val="0023182D"/>
    <w:rsid w:val="00231FD9"/>
    <w:rsid w:val="002332BC"/>
    <w:rsid w:val="002348D1"/>
    <w:rsid w:val="002351C0"/>
    <w:rsid w:val="002358A9"/>
    <w:rsid w:val="0023623E"/>
    <w:rsid w:val="002362B4"/>
    <w:rsid w:val="00241DAF"/>
    <w:rsid w:val="00246681"/>
    <w:rsid w:val="00251250"/>
    <w:rsid w:val="00252671"/>
    <w:rsid w:val="00252CE5"/>
    <w:rsid w:val="00256252"/>
    <w:rsid w:val="00256B7E"/>
    <w:rsid w:val="00263E4A"/>
    <w:rsid w:val="0026403C"/>
    <w:rsid w:val="002644EA"/>
    <w:rsid w:val="002647B5"/>
    <w:rsid w:val="00265D1A"/>
    <w:rsid w:val="0026655F"/>
    <w:rsid w:val="0026728F"/>
    <w:rsid w:val="0027350E"/>
    <w:rsid w:val="00273EF8"/>
    <w:rsid w:val="0027418C"/>
    <w:rsid w:val="002752BC"/>
    <w:rsid w:val="002752CE"/>
    <w:rsid w:val="00280D38"/>
    <w:rsid w:val="0028231D"/>
    <w:rsid w:val="002838D3"/>
    <w:rsid w:val="0028430D"/>
    <w:rsid w:val="0028470B"/>
    <w:rsid w:val="0028664D"/>
    <w:rsid w:val="0028721B"/>
    <w:rsid w:val="00290199"/>
    <w:rsid w:val="002938EB"/>
    <w:rsid w:val="002A1455"/>
    <w:rsid w:val="002A187B"/>
    <w:rsid w:val="002A4B3A"/>
    <w:rsid w:val="002A63EF"/>
    <w:rsid w:val="002B0345"/>
    <w:rsid w:val="002B0FDE"/>
    <w:rsid w:val="002B2D21"/>
    <w:rsid w:val="002B49C8"/>
    <w:rsid w:val="002B56CA"/>
    <w:rsid w:val="002B5DAC"/>
    <w:rsid w:val="002B75CA"/>
    <w:rsid w:val="002B7FE3"/>
    <w:rsid w:val="002C0907"/>
    <w:rsid w:val="002C154E"/>
    <w:rsid w:val="002C1690"/>
    <w:rsid w:val="002C2243"/>
    <w:rsid w:val="002C2C66"/>
    <w:rsid w:val="002C3336"/>
    <w:rsid w:val="002C6F7C"/>
    <w:rsid w:val="002C7758"/>
    <w:rsid w:val="002D535D"/>
    <w:rsid w:val="002D5CE5"/>
    <w:rsid w:val="002E32CA"/>
    <w:rsid w:val="002E52F2"/>
    <w:rsid w:val="002F3EB6"/>
    <w:rsid w:val="002F3F6B"/>
    <w:rsid w:val="00300A36"/>
    <w:rsid w:val="00304575"/>
    <w:rsid w:val="00305870"/>
    <w:rsid w:val="00305CA0"/>
    <w:rsid w:val="00307303"/>
    <w:rsid w:val="00307C21"/>
    <w:rsid w:val="00307CE9"/>
    <w:rsid w:val="003111B1"/>
    <w:rsid w:val="00312FDC"/>
    <w:rsid w:val="003156CE"/>
    <w:rsid w:val="0032259C"/>
    <w:rsid w:val="00323DCB"/>
    <w:rsid w:val="003256F5"/>
    <w:rsid w:val="00325B06"/>
    <w:rsid w:val="00327655"/>
    <w:rsid w:val="00327A84"/>
    <w:rsid w:val="00330279"/>
    <w:rsid w:val="0033287D"/>
    <w:rsid w:val="003372AC"/>
    <w:rsid w:val="0034014D"/>
    <w:rsid w:val="00343BF8"/>
    <w:rsid w:val="003452F0"/>
    <w:rsid w:val="003453FA"/>
    <w:rsid w:val="003479BD"/>
    <w:rsid w:val="00347EAD"/>
    <w:rsid w:val="0035396D"/>
    <w:rsid w:val="0035717E"/>
    <w:rsid w:val="00362676"/>
    <w:rsid w:val="00366207"/>
    <w:rsid w:val="00374ADA"/>
    <w:rsid w:val="00374C24"/>
    <w:rsid w:val="00374E0F"/>
    <w:rsid w:val="0037509F"/>
    <w:rsid w:val="003767DD"/>
    <w:rsid w:val="003776F5"/>
    <w:rsid w:val="00377786"/>
    <w:rsid w:val="003802CA"/>
    <w:rsid w:val="00381F0E"/>
    <w:rsid w:val="00382FF7"/>
    <w:rsid w:val="0039141B"/>
    <w:rsid w:val="00391C84"/>
    <w:rsid w:val="00394A48"/>
    <w:rsid w:val="00395908"/>
    <w:rsid w:val="00396C7C"/>
    <w:rsid w:val="003A246A"/>
    <w:rsid w:val="003A2DED"/>
    <w:rsid w:val="003A498C"/>
    <w:rsid w:val="003A4E03"/>
    <w:rsid w:val="003A7943"/>
    <w:rsid w:val="003B144D"/>
    <w:rsid w:val="003B14A6"/>
    <w:rsid w:val="003B1C45"/>
    <w:rsid w:val="003B220F"/>
    <w:rsid w:val="003B2EC2"/>
    <w:rsid w:val="003B454B"/>
    <w:rsid w:val="003B47EB"/>
    <w:rsid w:val="003B6C7B"/>
    <w:rsid w:val="003B7521"/>
    <w:rsid w:val="003C0950"/>
    <w:rsid w:val="003C145A"/>
    <w:rsid w:val="003C1EC5"/>
    <w:rsid w:val="003C2C8E"/>
    <w:rsid w:val="003D4D42"/>
    <w:rsid w:val="003D597F"/>
    <w:rsid w:val="003D59D5"/>
    <w:rsid w:val="003D5D4C"/>
    <w:rsid w:val="003D5D6E"/>
    <w:rsid w:val="003D6072"/>
    <w:rsid w:val="003D61B6"/>
    <w:rsid w:val="003D658C"/>
    <w:rsid w:val="003D67B2"/>
    <w:rsid w:val="003E4967"/>
    <w:rsid w:val="003E5676"/>
    <w:rsid w:val="003E6CCA"/>
    <w:rsid w:val="003E743D"/>
    <w:rsid w:val="003E77E8"/>
    <w:rsid w:val="003F05FC"/>
    <w:rsid w:val="003F0BF4"/>
    <w:rsid w:val="003F14A6"/>
    <w:rsid w:val="003F2FD8"/>
    <w:rsid w:val="003F38FB"/>
    <w:rsid w:val="003F4A92"/>
    <w:rsid w:val="003F50C1"/>
    <w:rsid w:val="0040063E"/>
    <w:rsid w:val="00400FDD"/>
    <w:rsid w:val="004014EC"/>
    <w:rsid w:val="004032DB"/>
    <w:rsid w:val="00405173"/>
    <w:rsid w:val="00407E49"/>
    <w:rsid w:val="00413109"/>
    <w:rsid w:val="0041413A"/>
    <w:rsid w:val="00414303"/>
    <w:rsid w:val="004201BA"/>
    <w:rsid w:val="004221F3"/>
    <w:rsid w:val="004229CF"/>
    <w:rsid w:val="00422A2D"/>
    <w:rsid w:val="004257C6"/>
    <w:rsid w:val="004300ED"/>
    <w:rsid w:val="004302F5"/>
    <w:rsid w:val="00430461"/>
    <w:rsid w:val="004333C3"/>
    <w:rsid w:val="00434B4D"/>
    <w:rsid w:val="004362C5"/>
    <w:rsid w:val="0043664F"/>
    <w:rsid w:val="004367E3"/>
    <w:rsid w:val="004376A2"/>
    <w:rsid w:val="00440AC1"/>
    <w:rsid w:val="004435D6"/>
    <w:rsid w:val="0044401A"/>
    <w:rsid w:val="00451C57"/>
    <w:rsid w:val="00455279"/>
    <w:rsid w:val="0046038F"/>
    <w:rsid w:val="00461285"/>
    <w:rsid w:val="00461552"/>
    <w:rsid w:val="004642DC"/>
    <w:rsid w:val="00466207"/>
    <w:rsid w:val="004678AA"/>
    <w:rsid w:val="00471DC4"/>
    <w:rsid w:val="00472113"/>
    <w:rsid w:val="0047242C"/>
    <w:rsid w:val="004727FA"/>
    <w:rsid w:val="00472F97"/>
    <w:rsid w:val="00473A47"/>
    <w:rsid w:val="004748EA"/>
    <w:rsid w:val="00475C8C"/>
    <w:rsid w:val="0047623C"/>
    <w:rsid w:val="004768DD"/>
    <w:rsid w:val="00481A09"/>
    <w:rsid w:val="00484B4B"/>
    <w:rsid w:val="00485758"/>
    <w:rsid w:val="004864D1"/>
    <w:rsid w:val="004920DF"/>
    <w:rsid w:val="00493306"/>
    <w:rsid w:val="004A0BCA"/>
    <w:rsid w:val="004A3221"/>
    <w:rsid w:val="004A3465"/>
    <w:rsid w:val="004A5C5F"/>
    <w:rsid w:val="004B5949"/>
    <w:rsid w:val="004B5AA5"/>
    <w:rsid w:val="004B725C"/>
    <w:rsid w:val="004C2A85"/>
    <w:rsid w:val="004C2FE1"/>
    <w:rsid w:val="004C3570"/>
    <w:rsid w:val="004C4F67"/>
    <w:rsid w:val="004C6A92"/>
    <w:rsid w:val="004C7FA0"/>
    <w:rsid w:val="004C7FDF"/>
    <w:rsid w:val="004D65C5"/>
    <w:rsid w:val="004D6ABF"/>
    <w:rsid w:val="004D6B96"/>
    <w:rsid w:val="004D6D5E"/>
    <w:rsid w:val="004D75E0"/>
    <w:rsid w:val="004D792C"/>
    <w:rsid w:val="004E011B"/>
    <w:rsid w:val="004E020D"/>
    <w:rsid w:val="004E19AB"/>
    <w:rsid w:val="004E424A"/>
    <w:rsid w:val="004E4D22"/>
    <w:rsid w:val="004E7026"/>
    <w:rsid w:val="004E7384"/>
    <w:rsid w:val="004E7487"/>
    <w:rsid w:val="004F169B"/>
    <w:rsid w:val="004F16F4"/>
    <w:rsid w:val="004F3EBC"/>
    <w:rsid w:val="004F411C"/>
    <w:rsid w:val="004F4D04"/>
    <w:rsid w:val="004F504D"/>
    <w:rsid w:val="004F568F"/>
    <w:rsid w:val="004F7905"/>
    <w:rsid w:val="00500C1B"/>
    <w:rsid w:val="00501515"/>
    <w:rsid w:val="0050203C"/>
    <w:rsid w:val="00504104"/>
    <w:rsid w:val="005042D2"/>
    <w:rsid w:val="005048F2"/>
    <w:rsid w:val="00504924"/>
    <w:rsid w:val="00504B61"/>
    <w:rsid w:val="00506A76"/>
    <w:rsid w:val="00506CF1"/>
    <w:rsid w:val="0050716A"/>
    <w:rsid w:val="00511137"/>
    <w:rsid w:val="005126E7"/>
    <w:rsid w:val="00521663"/>
    <w:rsid w:val="005217F0"/>
    <w:rsid w:val="00522A37"/>
    <w:rsid w:val="005236FD"/>
    <w:rsid w:val="00535DAE"/>
    <w:rsid w:val="00536CA7"/>
    <w:rsid w:val="005419EB"/>
    <w:rsid w:val="0055089E"/>
    <w:rsid w:val="00553917"/>
    <w:rsid w:val="00554546"/>
    <w:rsid w:val="00556837"/>
    <w:rsid w:val="005606F9"/>
    <w:rsid w:val="00560A11"/>
    <w:rsid w:val="00561146"/>
    <w:rsid w:val="00563D2D"/>
    <w:rsid w:val="005648CF"/>
    <w:rsid w:val="00567E99"/>
    <w:rsid w:val="00572769"/>
    <w:rsid w:val="00572F15"/>
    <w:rsid w:val="00573EFF"/>
    <w:rsid w:val="005756A9"/>
    <w:rsid w:val="0057572B"/>
    <w:rsid w:val="00575918"/>
    <w:rsid w:val="0057706F"/>
    <w:rsid w:val="005801F2"/>
    <w:rsid w:val="00580A89"/>
    <w:rsid w:val="00583DBD"/>
    <w:rsid w:val="00585317"/>
    <w:rsid w:val="00586576"/>
    <w:rsid w:val="00590B29"/>
    <w:rsid w:val="005917D1"/>
    <w:rsid w:val="00594975"/>
    <w:rsid w:val="005973B4"/>
    <w:rsid w:val="00597B47"/>
    <w:rsid w:val="005A4CE3"/>
    <w:rsid w:val="005A6151"/>
    <w:rsid w:val="005A7C83"/>
    <w:rsid w:val="005B21C8"/>
    <w:rsid w:val="005B25B2"/>
    <w:rsid w:val="005B5ED3"/>
    <w:rsid w:val="005C04DF"/>
    <w:rsid w:val="005C14D4"/>
    <w:rsid w:val="005C2260"/>
    <w:rsid w:val="005C4053"/>
    <w:rsid w:val="005C4175"/>
    <w:rsid w:val="005C4E30"/>
    <w:rsid w:val="005D2F14"/>
    <w:rsid w:val="005D4065"/>
    <w:rsid w:val="005D49EE"/>
    <w:rsid w:val="005D4D1F"/>
    <w:rsid w:val="005D6FAA"/>
    <w:rsid w:val="005E0961"/>
    <w:rsid w:val="005E3BBB"/>
    <w:rsid w:val="005E3CFC"/>
    <w:rsid w:val="005E4BAD"/>
    <w:rsid w:val="005E62F2"/>
    <w:rsid w:val="005E6ABD"/>
    <w:rsid w:val="005E7E30"/>
    <w:rsid w:val="005F005D"/>
    <w:rsid w:val="005F14A5"/>
    <w:rsid w:val="005F2B01"/>
    <w:rsid w:val="005F4CCC"/>
    <w:rsid w:val="005F51F6"/>
    <w:rsid w:val="006035D5"/>
    <w:rsid w:val="00603B69"/>
    <w:rsid w:val="00605028"/>
    <w:rsid w:val="006053ED"/>
    <w:rsid w:val="006063FF"/>
    <w:rsid w:val="00607757"/>
    <w:rsid w:val="00612631"/>
    <w:rsid w:val="00613D60"/>
    <w:rsid w:val="00621FB8"/>
    <w:rsid w:val="006220F0"/>
    <w:rsid w:val="006228BD"/>
    <w:rsid w:val="00627DB0"/>
    <w:rsid w:val="00632DDC"/>
    <w:rsid w:val="00633F89"/>
    <w:rsid w:val="00635A56"/>
    <w:rsid w:val="006364D4"/>
    <w:rsid w:val="00636B94"/>
    <w:rsid w:val="006371B6"/>
    <w:rsid w:val="00640844"/>
    <w:rsid w:val="00643B7C"/>
    <w:rsid w:val="00644E3F"/>
    <w:rsid w:val="00651307"/>
    <w:rsid w:val="00651C48"/>
    <w:rsid w:val="00652D22"/>
    <w:rsid w:val="00653091"/>
    <w:rsid w:val="00661F76"/>
    <w:rsid w:val="0066231F"/>
    <w:rsid w:val="006642F6"/>
    <w:rsid w:val="00664E08"/>
    <w:rsid w:val="006655B8"/>
    <w:rsid w:val="00666B36"/>
    <w:rsid w:val="00666FB7"/>
    <w:rsid w:val="0066796C"/>
    <w:rsid w:val="00670731"/>
    <w:rsid w:val="006718E0"/>
    <w:rsid w:val="00672869"/>
    <w:rsid w:val="0068163E"/>
    <w:rsid w:val="00684BA6"/>
    <w:rsid w:val="0068742E"/>
    <w:rsid w:val="006879A1"/>
    <w:rsid w:val="00687F83"/>
    <w:rsid w:val="00692B2D"/>
    <w:rsid w:val="00695077"/>
    <w:rsid w:val="00696A01"/>
    <w:rsid w:val="00697025"/>
    <w:rsid w:val="006A0584"/>
    <w:rsid w:val="006A15A8"/>
    <w:rsid w:val="006A5BF7"/>
    <w:rsid w:val="006B0753"/>
    <w:rsid w:val="006B1584"/>
    <w:rsid w:val="006B3D2C"/>
    <w:rsid w:val="006B4DE0"/>
    <w:rsid w:val="006B7769"/>
    <w:rsid w:val="006C02DC"/>
    <w:rsid w:val="006C04E7"/>
    <w:rsid w:val="006C1266"/>
    <w:rsid w:val="006C201E"/>
    <w:rsid w:val="006C2ABA"/>
    <w:rsid w:val="006C3F49"/>
    <w:rsid w:val="006C601C"/>
    <w:rsid w:val="006C6C29"/>
    <w:rsid w:val="006C71D1"/>
    <w:rsid w:val="006C7740"/>
    <w:rsid w:val="006D0F47"/>
    <w:rsid w:val="006D2F39"/>
    <w:rsid w:val="006D3472"/>
    <w:rsid w:val="006D4F3D"/>
    <w:rsid w:val="006D6BE2"/>
    <w:rsid w:val="006D6E85"/>
    <w:rsid w:val="006E1DCB"/>
    <w:rsid w:val="006E3CDF"/>
    <w:rsid w:val="006E555A"/>
    <w:rsid w:val="006F24A6"/>
    <w:rsid w:val="006F7CE8"/>
    <w:rsid w:val="0070138A"/>
    <w:rsid w:val="00701F80"/>
    <w:rsid w:val="00704486"/>
    <w:rsid w:val="0070634A"/>
    <w:rsid w:val="00712185"/>
    <w:rsid w:val="007148DB"/>
    <w:rsid w:val="007202BB"/>
    <w:rsid w:val="007205A3"/>
    <w:rsid w:val="00723207"/>
    <w:rsid w:val="00723B61"/>
    <w:rsid w:val="007241CC"/>
    <w:rsid w:val="00724FDB"/>
    <w:rsid w:val="00725679"/>
    <w:rsid w:val="007258F6"/>
    <w:rsid w:val="007260C2"/>
    <w:rsid w:val="00726731"/>
    <w:rsid w:val="00727163"/>
    <w:rsid w:val="00735593"/>
    <w:rsid w:val="00736EEC"/>
    <w:rsid w:val="0074140A"/>
    <w:rsid w:val="007433C2"/>
    <w:rsid w:val="0074496A"/>
    <w:rsid w:val="0074543D"/>
    <w:rsid w:val="0074636C"/>
    <w:rsid w:val="00747A12"/>
    <w:rsid w:val="007507F2"/>
    <w:rsid w:val="007509EA"/>
    <w:rsid w:val="007515EA"/>
    <w:rsid w:val="007524E5"/>
    <w:rsid w:val="00753109"/>
    <w:rsid w:val="00754D38"/>
    <w:rsid w:val="00754E7D"/>
    <w:rsid w:val="00755959"/>
    <w:rsid w:val="0076369D"/>
    <w:rsid w:val="007678C8"/>
    <w:rsid w:val="00770CB5"/>
    <w:rsid w:val="00776BE9"/>
    <w:rsid w:val="0078077E"/>
    <w:rsid w:val="00782D00"/>
    <w:rsid w:val="00783736"/>
    <w:rsid w:val="00784B62"/>
    <w:rsid w:val="0079011B"/>
    <w:rsid w:val="00790C8D"/>
    <w:rsid w:val="0079456B"/>
    <w:rsid w:val="00794BAB"/>
    <w:rsid w:val="00796505"/>
    <w:rsid w:val="007A001A"/>
    <w:rsid w:val="007A6A38"/>
    <w:rsid w:val="007B18A2"/>
    <w:rsid w:val="007B2B08"/>
    <w:rsid w:val="007B31A1"/>
    <w:rsid w:val="007B31AD"/>
    <w:rsid w:val="007B3AD3"/>
    <w:rsid w:val="007B6797"/>
    <w:rsid w:val="007B6AD1"/>
    <w:rsid w:val="007B7A82"/>
    <w:rsid w:val="007C06C9"/>
    <w:rsid w:val="007C155F"/>
    <w:rsid w:val="007C2707"/>
    <w:rsid w:val="007C71CC"/>
    <w:rsid w:val="007C7E23"/>
    <w:rsid w:val="007D0B04"/>
    <w:rsid w:val="007D10EF"/>
    <w:rsid w:val="007D3A73"/>
    <w:rsid w:val="007D6D35"/>
    <w:rsid w:val="007D6D44"/>
    <w:rsid w:val="007E0300"/>
    <w:rsid w:val="007E4347"/>
    <w:rsid w:val="007E592B"/>
    <w:rsid w:val="007F1426"/>
    <w:rsid w:val="007F1ADE"/>
    <w:rsid w:val="007F4327"/>
    <w:rsid w:val="007F4B12"/>
    <w:rsid w:val="007F5182"/>
    <w:rsid w:val="007F537A"/>
    <w:rsid w:val="007F66AD"/>
    <w:rsid w:val="0080465F"/>
    <w:rsid w:val="008107AB"/>
    <w:rsid w:val="00811D66"/>
    <w:rsid w:val="008131C3"/>
    <w:rsid w:val="00813B3B"/>
    <w:rsid w:val="00813ECF"/>
    <w:rsid w:val="00814C7E"/>
    <w:rsid w:val="00814DE5"/>
    <w:rsid w:val="00821E01"/>
    <w:rsid w:val="00826184"/>
    <w:rsid w:val="0082667C"/>
    <w:rsid w:val="00827932"/>
    <w:rsid w:val="00827E55"/>
    <w:rsid w:val="008307B9"/>
    <w:rsid w:val="00830CFC"/>
    <w:rsid w:val="0083275F"/>
    <w:rsid w:val="00832DFB"/>
    <w:rsid w:val="0083350D"/>
    <w:rsid w:val="00836BCB"/>
    <w:rsid w:val="0084018C"/>
    <w:rsid w:val="00841CBC"/>
    <w:rsid w:val="00845772"/>
    <w:rsid w:val="00850689"/>
    <w:rsid w:val="00851859"/>
    <w:rsid w:val="0085200D"/>
    <w:rsid w:val="00853A60"/>
    <w:rsid w:val="00855C42"/>
    <w:rsid w:val="00855E51"/>
    <w:rsid w:val="00857781"/>
    <w:rsid w:val="008607D1"/>
    <w:rsid w:val="00860E56"/>
    <w:rsid w:val="00863299"/>
    <w:rsid w:val="008677D2"/>
    <w:rsid w:val="008704F9"/>
    <w:rsid w:val="00872590"/>
    <w:rsid w:val="00873DA3"/>
    <w:rsid w:val="0088036F"/>
    <w:rsid w:val="00881FD8"/>
    <w:rsid w:val="0088683F"/>
    <w:rsid w:val="00887448"/>
    <w:rsid w:val="00887D6B"/>
    <w:rsid w:val="00887DFF"/>
    <w:rsid w:val="0089311B"/>
    <w:rsid w:val="008A0133"/>
    <w:rsid w:val="008A296A"/>
    <w:rsid w:val="008A63B1"/>
    <w:rsid w:val="008B6A39"/>
    <w:rsid w:val="008C1EAB"/>
    <w:rsid w:val="008C2D79"/>
    <w:rsid w:val="008C4222"/>
    <w:rsid w:val="008C50FB"/>
    <w:rsid w:val="008C5D3B"/>
    <w:rsid w:val="008C606B"/>
    <w:rsid w:val="008C642C"/>
    <w:rsid w:val="008D220D"/>
    <w:rsid w:val="008D297D"/>
    <w:rsid w:val="008D384B"/>
    <w:rsid w:val="008D3894"/>
    <w:rsid w:val="008D4FF3"/>
    <w:rsid w:val="008D54A1"/>
    <w:rsid w:val="008D5CEF"/>
    <w:rsid w:val="008D6FAA"/>
    <w:rsid w:val="008D7100"/>
    <w:rsid w:val="008E5987"/>
    <w:rsid w:val="008E6511"/>
    <w:rsid w:val="008F1202"/>
    <w:rsid w:val="008F3095"/>
    <w:rsid w:val="008F36A1"/>
    <w:rsid w:val="008F4A03"/>
    <w:rsid w:val="008F4B03"/>
    <w:rsid w:val="008F5FF8"/>
    <w:rsid w:val="008F6816"/>
    <w:rsid w:val="008F72D2"/>
    <w:rsid w:val="00901811"/>
    <w:rsid w:val="009034CB"/>
    <w:rsid w:val="00910B49"/>
    <w:rsid w:val="00913B5D"/>
    <w:rsid w:val="0091453F"/>
    <w:rsid w:val="00916133"/>
    <w:rsid w:val="009205A0"/>
    <w:rsid w:val="00923A06"/>
    <w:rsid w:val="00923DE9"/>
    <w:rsid w:val="00924D08"/>
    <w:rsid w:val="00925E58"/>
    <w:rsid w:val="00926DEE"/>
    <w:rsid w:val="0092717A"/>
    <w:rsid w:val="0092745E"/>
    <w:rsid w:val="0093046E"/>
    <w:rsid w:val="009305B6"/>
    <w:rsid w:val="0093371F"/>
    <w:rsid w:val="00933F17"/>
    <w:rsid w:val="009345A9"/>
    <w:rsid w:val="00935897"/>
    <w:rsid w:val="00935FC5"/>
    <w:rsid w:val="009409D5"/>
    <w:rsid w:val="0094269B"/>
    <w:rsid w:val="00944C34"/>
    <w:rsid w:val="00946343"/>
    <w:rsid w:val="00947DCA"/>
    <w:rsid w:val="00947E0F"/>
    <w:rsid w:val="00953279"/>
    <w:rsid w:val="009571F3"/>
    <w:rsid w:val="009601A1"/>
    <w:rsid w:val="009619E5"/>
    <w:rsid w:val="00962975"/>
    <w:rsid w:val="009629A2"/>
    <w:rsid w:val="00962F96"/>
    <w:rsid w:val="00964AE4"/>
    <w:rsid w:val="009668FC"/>
    <w:rsid w:val="009679AE"/>
    <w:rsid w:val="00970416"/>
    <w:rsid w:val="00970725"/>
    <w:rsid w:val="00976EF7"/>
    <w:rsid w:val="00977B37"/>
    <w:rsid w:val="00977D4A"/>
    <w:rsid w:val="009839BA"/>
    <w:rsid w:val="00983FFA"/>
    <w:rsid w:val="0098430D"/>
    <w:rsid w:val="009857C8"/>
    <w:rsid w:val="0099003A"/>
    <w:rsid w:val="00990BEA"/>
    <w:rsid w:val="00991A80"/>
    <w:rsid w:val="009934CE"/>
    <w:rsid w:val="00995677"/>
    <w:rsid w:val="0099704E"/>
    <w:rsid w:val="009A19EC"/>
    <w:rsid w:val="009A1F55"/>
    <w:rsid w:val="009A448F"/>
    <w:rsid w:val="009A466B"/>
    <w:rsid w:val="009B0B25"/>
    <w:rsid w:val="009B393F"/>
    <w:rsid w:val="009B3B6E"/>
    <w:rsid w:val="009B4FDC"/>
    <w:rsid w:val="009B75B7"/>
    <w:rsid w:val="009B7A2E"/>
    <w:rsid w:val="009C0BE6"/>
    <w:rsid w:val="009C0E29"/>
    <w:rsid w:val="009C3265"/>
    <w:rsid w:val="009C3CCD"/>
    <w:rsid w:val="009C5899"/>
    <w:rsid w:val="009C671D"/>
    <w:rsid w:val="009D201E"/>
    <w:rsid w:val="009D2F55"/>
    <w:rsid w:val="009D3E95"/>
    <w:rsid w:val="009D47E0"/>
    <w:rsid w:val="009D60C7"/>
    <w:rsid w:val="009D64A7"/>
    <w:rsid w:val="009E1EC9"/>
    <w:rsid w:val="009E6FC3"/>
    <w:rsid w:val="009F49FD"/>
    <w:rsid w:val="009F4A78"/>
    <w:rsid w:val="009F5261"/>
    <w:rsid w:val="009F5F16"/>
    <w:rsid w:val="00A01060"/>
    <w:rsid w:val="00A013A2"/>
    <w:rsid w:val="00A01A77"/>
    <w:rsid w:val="00A02A86"/>
    <w:rsid w:val="00A05B14"/>
    <w:rsid w:val="00A12A79"/>
    <w:rsid w:val="00A14D4D"/>
    <w:rsid w:val="00A154AE"/>
    <w:rsid w:val="00A15B4A"/>
    <w:rsid w:val="00A24A6C"/>
    <w:rsid w:val="00A26CBD"/>
    <w:rsid w:val="00A31124"/>
    <w:rsid w:val="00A320D6"/>
    <w:rsid w:val="00A32A10"/>
    <w:rsid w:val="00A32BB8"/>
    <w:rsid w:val="00A34BBA"/>
    <w:rsid w:val="00A3580C"/>
    <w:rsid w:val="00A36956"/>
    <w:rsid w:val="00A41B6C"/>
    <w:rsid w:val="00A42E19"/>
    <w:rsid w:val="00A4371C"/>
    <w:rsid w:val="00A4493C"/>
    <w:rsid w:val="00A50CDA"/>
    <w:rsid w:val="00A5112D"/>
    <w:rsid w:val="00A51217"/>
    <w:rsid w:val="00A546C8"/>
    <w:rsid w:val="00A559FE"/>
    <w:rsid w:val="00A63525"/>
    <w:rsid w:val="00A639A8"/>
    <w:rsid w:val="00A65E10"/>
    <w:rsid w:val="00A6763C"/>
    <w:rsid w:val="00A701DA"/>
    <w:rsid w:val="00A70D9E"/>
    <w:rsid w:val="00A72165"/>
    <w:rsid w:val="00A74DD0"/>
    <w:rsid w:val="00A80BDB"/>
    <w:rsid w:val="00A82254"/>
    <w:rsid w:val="00A8400F"/>
    <w:rsid w:val="00A848C8"/>
    <w:rsid w:val="00A853E8"/>
    <w:rsid w:val="00A85AAF"/>
    <w:rsid w:val="00A86343"/>
    <w:rsid w:val="00A92EE4"/>
    <w:rsid w:val="00A93E45"/>
    <w:rsid w:val="00A95EB3"/>
    <w:rsid w:val="00AA00B1"/>
    <w:rsid w:val="00AA0BBA"/>
    <w:rsid w:val="00AA3F9F"/>
    <w:rsid w:val="00AA52CE"/>
    <w:rsid w:val="00AA5E62"/>
    <w:rsid w:val="00AA6BC3"/>
    <w:rsid w:val="00AB0211"/>
    <w:rsid w:val="00AB072E"/>
    <w:rsid w:val="00AB1918"/>
    <w:rsid w:val="00AB1B9C"/>
    <w:rsid w:val="00AB22B0"/>
    <w:rsid w:val="00AB2E4B"/>
    <w:rsid w:val="00AB4C83"/>
    <w:rsid w:val="00AB5134"/>
    <w:rsid w:val="00AB5A6E"/>
    <w:rsid w:val="00AB6AFD"/>
    <w:rsid w:val="00AB6C44"/>
    <w:rsid w:val="00AC165C"/>
    <w:rsid w:val="00AC1A38"/>
    <w:rsid w:val="00AC7DD8"/>
    <w:rsid w:val="00AD1175"/>
    <w:rsid w:val="00AD13B0"/>
    <w:rsid w:val="00AD1F8C"/>
    <w:rsid w:val="00AD2638"/>
    <w:rsid w:val="00AD3BB6"/>
    <w:rsid w:val="00AD552A"/>
    <w:rsid w:val="00AD5642"/>
    <w:rsid w:val="00AD7E0F"/>
    <w:rsid w:val="00AD7FC8"/>
    <w:rsid w:val="00AE0748"/>
    <w:rsid w:val="00AE138F"/>
    <w:rsid w:val="00AE13C6"/>
    <w:rsid w:val="00AE13DB"/>
    <w:rsid w:val="00AE1E23"/>
    <w:rsid w:val="00AE424F"/>
    <w:rsid w:val="00AE4CD6"/>
    <w:rsid w:val="00AE57D9"/>
    <w:rsid w:val="00AE59E0"/>
    <w:rsid w:val="00AE6DC9"/>
    <w:rsid w:val="00AE70FC"/>
    <w:rsid w:val="00AE7490"/>
    <w:rsid w:val="00AE763B"/>
    <w:rsid w:val="00AF0837"/>
    <w:rsid w:val="00AF098C"/>
    <w:rsid w:val="00AF26D4"/>
    <w:rsid w:val="00AF46EE"/>
    <w:rsid w:val="00AF6C64"/>
    <w:rsid w:val="00AF78C2"/>
    <w:rsid w:val="00AF7E0E"/>
    <w:rsid w:val="00B001BA"/>
    <w:rsid w:val="00B008D9"/>
    <w:rsid w:val="00B02B9F"/>
    <w:rsid w:val="00B049E7"/>
    <w:rsid w:val="00B04B45"/>
    <w:rsid w:val="00B0670B"/>
    <w:rsid w:val="00B07310"/>
    <w:rsid w:val="00B07537"/>
    <w:rsid w:val="00B07630"/>
    <w:rsid w:val="00B125FB"/>
    <w:rsid w:val="00B14023"/>
    <w:rsid w:val="00B146E4"/>
    <w:rsid w:val="00B14726"/>
    <w:rsid w:val="00B15C26"/>
    <w:rsid w:val="00B17093"/>
    <w:rsid w:val="00B177E4"/>
    <w:rsid w:val="00B212F3"/>
    <w:rsid w:val="00B24088"/>
    <w:rsid w:val="00B2415D"/>
    <w:rsid w:val="00B24BDF"/>
    <w:rsid w:val="00B24F74"/>
    <w:rsid w:val="00B266B5"/>
    <w:rsid w:val="00B2771A"/>
    <w:rsid w:val="00B3015D"/>
    <w:rsid w:val="00B313A2"/>
    <w:rsid w:val="00B3570D"/>
    <w:rsid w:val="00B363EC"/>
    <w:rsid w:val="00B418B5"/>
    <w:rsid w:val="00B4259E"/>
    <w:rsid w:val="00B434AB"/>
    <w:rsid w:val="00B4424A"/>
    <w:rsid w:val="00B46AC9"/>
    <w:rsid w:val="00B46B2C"/>
    <w:rsid w:val="00B47041"/>
    <w:rsid w:val="00B47FA4"/>
    <w:rsid w:val="00B50B45"/>
    <w:rsid w:val="00B5174F"/>
    <w:rsid w:val="00B521C8"/>
    <w:rsid w:val="00B53AB5"/>
    <w:rsid w:val="00B53BF5"/>
    <w:rsid w:val="00B56227"/>
    <w:rsid w:val="00B57B4A"/>
    <w:rsid w:val="00B65197"/>
    <w:rsid w:val="00B65827"/>
    <w:rsid w:val="00B7045D"/>
    <w:rsid w:val="00B718D4"/>
    <w:rsid w:val="00B71907"/>
    <w:rsid w:val="00B72138"/>
    <w:rsid w:val="00B72512"/>
    <w:rsid w:val="00B748C1"/>
    <w:rsid w:val="00B7626F"/>
    <w:rsid w:val="00B77172"/>
    <w:rsid w:val="00B80AB7"/>
    <w:rsid w:val="00B83CF5"/>
    <w:rsid w:val="00B84600"/>
    <w:rsid w:val="00B848B8"/>
    <w:rsid w:val="00B8518E"/>
    <w:rsid w:val="00B86B19"/>
    <w:rsid w:val="00B87849"/>
    <w:rsid w:val="00B907EE"/>
    <w:rsid w:val="00B9137A"/>
    <w:rsid w:val="00B92E40"/>
    <w:rsid w:val="00B9341D"/>
    <w:rsid w:val="00B94C29"/>
    <w:rsid w:val="00B96C7B"/>
    <w:rsid w:val="00B97316"/>
    <w:rsid w:val="00BA1832"/>
    <w:rsid w:val="00BA2382"/>
    <w:rsid w:val="00BA4627"/>
    <w:rsid w:val="00BA4B58"/>
    <w:rsid w:val="00BA5C9E"/>
    <w:rsid w:val="00BA6839"/>
    <w:rsid w:val="00BA6883"/>
    <w:rsid w:val="00BB0B20"/>
    <w:rsid w:val="00BB0FB0"/>
    <w:rsid w:val="00BB1D76"/>
    <w:rsid w:val="00BB40F9"/>
    <w:rsid w:val="00BB4574"/>
    <w:rsid w:val="00BB613D"/>
    <w:rsid w:val="00BB6502"/>
    <w:rsid w:val="00BB6ED3"/>
    <w:rsid w:val="00BB70CF"/>
    <w:rsid w:val="00BC29F2"/>
    <w:rsid w:val="00BC30D0"/>
    <w:rsid w:val="00BC3705"/>
    <w:rsid w:val="00BC3809"/>
    <w:rsid w:val="00BC45BA"/>
    <w:rsid w:val="00BC5FC1"/>
    <w:rsid w:val="00BC63AF"/>
    <w:rsid w:val="00BD2E3B"/>
    <w:rsid w:val="00BD35D4"/>
    <w:rsid w:val="00BD3886"/>
    <w:rsid w:val="00BD4BED"/>
    <w:rsid w:val="00BD5772"/>
    <w:rsid w:val="00BD6AB7"/>
    <w:rsid w:val="00BD731F"/>
    <w:rsid w:val="00BE4A20"/>
    <w:rsid w:val="00BE6546"/>
    <w:rsid w:val="00BF1E2C"/>
    <w:rsid w:val="00BF3D66"/>
    <w:rsid w:val="00BF4F5E"/>
    <w:rsid w:val="00BF5E1D"/>
    <w:rsid w:val="00C04926"/>
    <w:rsid w:val="00C05545"/>
    <w:rsid w:val="00C05AC5"/>
    <w:rsid w:val="00C0627A"/>
    <w:rsid w:val="00C06490"/>
    <w:rsid w:val="00C074FA"/>
    <w:rsid w:val="00C07CDF"/>
    <w:rsid w:val="00C119BA"/>
    <w:rsid w:val="00C13FB9"/>
    <w:rsid w:val="00C14A94"/>
    <w:rsid w:val="00C15520"/>
    <w:rsid w:val="00C159DE"/>
    <w:rsid w:val="00C1775E"/>
    <w:rsid w:val="00C218C7"/>
    <w:rsid w:val="00C22184"/>
    <w:rsid w:val="00C223EF"/>
    <w:rsid w:val="00C247A9"/>
    <w:rsid w:val="00C2549D"/>
    <w:rsid w:val="00C256CD"/>
    <w:rsid w:val="00C26B31"/>
    <w:rsid w:val="00C30572"/>
    <w:rsid w:val="00C31CFF"/>
    <w:rsid w:val="00C32319"/>
    <w:rsid w:val="00C33C55"/>
    <w:rsid w:val="00C3473F"/>
    <w:rsid w:val="00C34FF0"/>
    <w:rsid w:val="00C3519D"/>
    <w:rsid w:val="00C45B1C"/>
    <w:rsid w:val="00C46F4A"/>
    <w:rsid w:val="00C51594"/>
    <w:rsid w:val="00C52BD1"/>
    <w:rsid w:val="00C60B4D"/>
    <w:rsid w:val="00C60BBB"/>
    <w:rsid w:val="00C60DF1"/>
    <w:rsid w:val="00C62D50"/>
    <w:rsid w:val="00C639DB"/>
    <w:rsid w:val="00C63C3F"/>
    <w:rsid w:val="00C65715"/>
    <w:rsid w:val="00C66139"/>
    <w:rsid w:val="00C70807"/>
    <w:rsid w:val="00C710B2"/>
    <w:rsid w:val="00C71A0B"/>
    <w:rsid w:val="00C72866"/>
    <w:rsid w:val="00C75502"/>
    <w:rsid w:val="00C7789C"/>
    <w:rsid w:val="00C92298"/>
    <w:rsid w:val="00C9489B"/>
    <w:rsid w:val="00C9516A"/>
    <w:rsid w:val="00C9653B"/>
    <w:rsid w:val="00C97C3E"/>
    <w:rsid w:val="00CA114D"/>
    <w:rsid w:val="00CA5C14"/>
    <w:rsid w:val="00CB030E"/>
    <w:rsid w:val="00CB381B"/>
    <w:rsid w:val="00CB4F31"/>
    <w:rsid w:val="00CB5463"/>
    <w:rsid w:val="00CB54E2"/>
    <w:rsid w:val="00CB6361"/>
    <w:rsid w:val="00CB760F"/>
    <w:rsid w:val="00CC023B"/>
    <w:rsid w:val="00CC1593"/>
    <w:rsid w:val="00CC1E17"/>
    <w:rsid w:val="00CC2745"/>
    <w:rsid w:val="00CC5E99"/>
    <w:rsid w:val="00CC6072"/>
    <w:rsid w:val="00CD0603"/>
    <w:rsid w:val="00CD18EC"/>
    <w:rsid w:val="00CD1A0F"/>
    <w:rsid w:val="00CD3031"/>
    <w:rsid w:val="00CD4CEC"/>
    <w:rsid w:val="00CD5B8C"/>
    <w:rsid w:val="00CD6862"/>
    <w:rsid w:val="00CD6948"/>
    <w:rsid w:val="00CD6CD3"/>
    <w:rsid w:val="00CD7EB2"/>
    <w:rsid w:val="00CE142A"/>
    <w:rsid w:val="00CE2089"/>
    <w:rsid w:val="00CE4177"/>
    <w:rsid w:val="00CE501B"/>
    <w:rsid w:val="00CE59B7"/>
    <w:rsid w:val="00CE6E0B"/>
    <w:rsid w:val="00CE7E8F"/>
    <w:rsid w:val="00CF0C37"/>
    <w:rsid w:val="00CF21AC"/>
    <w:rsid w:val="00CF3193"/>
    <w:rsid w:val="00D0302B"/>
    <w:rsid w:val="00D03320"/>
    <w:rsid w:val="00D06407"/>
    <w:rsid w:val="00D06AEB"/>
    <w:rsid w:val="00D11FD9"/>
    <w:rsid w:val="00D12585"/>
    <w:rsid w:val="00D129D2"/>
    <w:rsid w:val="00D13F7E"/>
    <w:rsid w:val="00D21627"/>
    <w:rsid w:val="00D225DD"/>
    <w:rsid w:val="00D23549"/>
    <w:rsid w:val="00D25028"/>
    <w:rsid w:val="00D30300"/>
    <w:rsid w:val="00D30805"/>
    <w:rsid w:val="00D34785"/>
    <w:rsid w:val="00D42698"/>
    <w:rsid w:val="00D43B96"/>
    <w:rsid w:val="00D44C74"/>
    <w:rsid w:val="00D51480"/>
    <w:rsid w:val="00D518E5"/>
    <w:rsid w:val="00D535BA"/>
    <w:rsid w:val="00D538AC"/>
    <w:rsid w:val="00D638B1"/>
    <w:rsid w:val="00D64308"/>
    <w:rsid w:val="00D7075F"/>
    <w:rsid w:val="00D70A3E"/>
    <w:rsid w:val="00D72125"/>
    <w:rsid w:val="00D73350"/>
    <w:rsid w:val="00D740D7"/>
    <w:rsid w:val="00D74924"/>
    <w:rsid w:val="00D77A6F"/>
    <w:rsid w:val="00D8062C"/>
    <w:rsid w:val="00D8365A"/>
    <w:rsid w:val="00D865CF"/>
    <w:rsid w:val="00D87299"/>
    <w:rsid w:val="00D87EF4"/>
    <w:rsid w:val="00D900A2"/>
    <w:rsid w:val="00D90411"/>
    <w:rsid w:val="00D92897"/>
    <w:rsid w:val="00D9581C"/>
    <w:rsid w:val="00DA0F3C"/>
    <w:rsid w:val="00DA163A"/>
    <w:rsid w:val="00DA1F61"/>
    <w:rsid w:val="00DA613B"/>
    <w:rsid w:val="00DA736B"/>
    <w:rsid w:val="00DB171A"/>
    <w:rsid w:val="00DB1C23"/>
    <w:rsid w:val="00DC3F96"/>
    <w:rsid w:val="00DC6040"/>
    <w:rsid w:val="00DC787A"/>
    <w:rsid w:val="00DD0A73"/>
    <w:rsid w:val="00DD4484"/>
    <w:rsid w:val="00DD49CF"/>
    <w:rsid w:val="00DD6A6D"/>
    <w:rsid w:val="00DE0531"/>
    <w:rsid w:val="00DE0AB1"/>
    <w:rsid w:val="00DE2F44"/>
    <w:rsid w:val="00DE2FDF"/>
    <w:rsid w:val="00DE38CA"/>
    <w:rsid w:val="00DE60ED"/>
    <w:rsid w:val="00DE630B"/>
    <w:rsid w:val="00DE7689"/>
    <w:rsid w:val="00DE7E4F"/>
    <w:rsid w:val="00DF5FD2"/>
    <w:rsid w:val="00E0115E"/>
    <w:rsid w:val="00E03BCA"/>
    <w:rsid w:val="00E044F7"/>
    <w:rsid w:val="00E06259"/>
    <w:rsid w:val="00E076E0"/>
    <w:rsid w:val="00E11F66"/>
    <w:rsid w:val="00E1298C"/>
    <w:rsid w:val="00E144A8"/>
    <w:rsid w:val="00E16390"/>
    <w:rsid w:val="00E208E0"/>
    <w:rsid w:val="00E20A65"/>
    <w:rsid w:val="00E20B00"/>
    <w:rsid w:val="00E2251E"/>
    <w:rsid w:val="00E22948"/>
    <w:rsid w:val="00E23289"/>
    <w:rsid w:val="00E248FA"/>
    <w:rsid w:val="00E25022"/>
    <w:rsid w:val="00E2592F"/>
    <w:rsid w:val="00E27000"/>
    <w:rsid w:val="00E3033F"/>
    <w:rsid w:val="00E320FA"/>
    <w:rsid w:val="00E3660D"/>
    <w:rsid w:val="00E409EB"/>
    <w:rsid w:val="00E450BB"/>
    <w:rsid w:val="00E4617F"/>
    <w:rsid w:val="00E474E6"/>
    <w:rsid w:val="00E5210E"/>
    <w:rsid w:val="00E53537"/>
    <w:rsid w:val="00E53EA1"/>
    <w:rsid w:val="00E567B1"/>
    <w:rsid w:val="00E56D06"/>
    <w:rsid w:val="00E56FF4"/>
    <w:rsid w:val="00E62BCF"/>
    <w:rsid w:val="00E6319D"/>
    <w:rsid w:val="00E63E5A"/>
    <w:rsid w:val="00E65ACD"/>
    <w:rsid w:val="00E65D81"/>
    <w:rsid w:val="00E70271"/>
    <w:rsid w:val="00E7172F"/>
    <w:rsid w:val="00E72473"/>
    <w:rsid w:val="00E72BBB"/>
    <w:rsid w:val="00E764D4"/>
    <w:rsid w:val="00E76D7F"/>
    <w:rsid w:val="00E816E2"/>
    <w:rsid w:val="00E82802"/>
    <w:rsid w:val="00E84FB7"/>
    <w:rsid w:val="00E861BA"/>
    <w:rsid w:val="00E92380"/>
    <w:rsid w:val="00E93E9F"/>
    <w:rsid w:val="00E96AF4"/>
    <w:rsid w:val="00E96B9D"/>
    <w:rsid w:val="00EA002C"/>
    <w:rsid w:val="00EA064F"/>
    <w:rsid w:val="00EA1268"/>
    <w:rsid w:val="00EA15C2"/>
    <w:rsid w:val="00EA2A65"/>
    <w:rsid w:val="00EA3172"/>
    <w:rsid w:val="00EA364F"/>
    <w:rsid w:val="00EA4902"/>
    <w:rsid w:val="00EB0B2A"/>
    <w:rsid w:val="00EB10F5"/>
    <w:rsid w:val="00EB2072"/>
    <w:rsid w:val="00EB522E"/>
    <w:rsid w:val="00EB75CF"/>
    <w:rsid w:val="00EC014C"/>
    <w:rsid w:val="00EC0C41"/>
    <w:rsid w:val="00EC27DE"/>
    <w:rsid w:val="00EC519E"/>
    <w:rsid w:val="00EC7A8B"/>
    <w:rsid w:val="00ED0BF5"/>
    <w:rsid w:val="00ED2577"/>
    <w:rsid w:val="00ED5AC0"/>
    <w:rsid w:val="00ED6D75"/>
    <w:rsid w:val="00EE15CE"/>
    <w:rsid w:val="00EE17DB"/>
    <w:rsid w:val="00EE66AE"/>
    <w:rsid w:val="00EE75C7"/>
    <w:rsid w:val="00EE7BC8"/>
    <w:rsid w:val="00EF2897"/>
    <w:rsid w:val="00EF6DB2"/>
    <w:rsid w:val="00EF6DB9"/>
    <w:rsid w:val="00F0225D"/>
    <w:rsid w:val="00F04B0C"/>
    <w:rsid w:val="00F05B21"/>
    <w:rsid w:val="00F066CE"/>
    <w:rsid w:val="00F07B59"/>
    <w:rsid w:val="00F109DD"/>
    <w:rsid w:val="00F154F1"/>
    <w:rsid w:val="00F15E0B"/>
    <w:rsid w:val="00F15FAC"/>
    <w:rsid w:val="00F16FCF"/>
    <w:rsid w:val="00F22A64"/>
    <w:rsid w:val="00F309C0"/>
    <w:rsid w:val="00F3292F"/>
    <w:rsid w:val="00F3428C"/>
    <w:rsid w:val="00F34D10"/>
    <w:rsid w:val="00F358E5"/>
    <w:rsid w:val="00F35AAB"/>
    <w:rsid w:val="00F3774F"/>
    <w:rsid w:val="00F40A5C"/>
    <w:rsid w:val="00F422EA"/>
    <w:rsid w:val="00F42903"/>
    <w:rsid w:val="00F42CDE"/>
    <w:rsid w:val="00F42E76"/>
    <w:rsid w:val="00F45ADB"/>
    <w:rsid w:val="00F506C3"/>
    <w:rsid w:val="00F517FF"/>
    <w:rsid w:val="00F546FF"/>
    <w:rsid w:val="00F56160"/>
    <w:rsid w:val="00F57D31"/>
    <w:rsid w:val="00F60166"/>
    <w:rsid w:val="00F6268D"/>
    <w:rsid w:val="00F647DE"/>
    <w:rsid w:val="00F64C5B"/>
    <w:rsid w:val="00F65F0B"/>
    <w:rsid w:val="00F72783"/>
    <w:rsid w:val="00F73B52"/>
    <w:rsid w:val="00F747F9"/>
    <w:rsid w:val="00F75925"/>
    <w:rsid w:val="00F80CA5"/>
    <w:rsid w:val="00F81B24"/>
    <w:rsid w:val="00F82036"/>
    <w:rsid w:val="00F84B5E"/>
    <w:rsid w:val="00F84C0B"/>
    <w:rsid w:val="00F85E79"/>
    <w:rsid w:val="00F872FC"/>
    <w:rsid w:val="00F87A0C"/>
    <w:rsid w:val="00F9239C"/>
    <w:rsid w:val="00FA1F1F"/>
    <w:rsid w:val="00FA55C7"/>
    <w:rsid w:val="00FA6691"/>
    <w:rsid w:val="00FA6A2F"/>
    <w:rsid w:val="00FB1481"/>
    <w:rsid w:val="00FB16DC"/>
    <w:rsid w:val="00FB2CE8"/>
    <w:rsid w:val="00FB3973"/>
    <w:rsid w:val="00FB63D2"/>
    <w:rsid w:val="00FB725C"/>
    <w:rsid w:val="00FC253A"/>
    <w:rsid w:val="00FC3E2C"/>
    <w:rsid w:val="00FC5750"/>
    <w:rsid w:val="00FD1420"/>
    <w:rsid w:val="00FD5E10"/>
    <w:rsid w:val="00FE00C9"/>
    <w:rsid w:val="00FE197E"/>
    <w:rsid w:val="00FE32C4"/>
    <w:rsid w:val="00FE394C"/>
    <w:rsid w:val="00FF0D95"/>
    <w:rsid w:val="00FF4E91"/>
    <w:rsid w:val="00FF58B8"/>
    <w:rsid w:val="00FF64AD"/>
    <w:rsid w:val="012B28D2"/>
    <w:rsid w:val="017E4D56"/>
    <w:rsid w:val="01E524CB"/>
    <w:rsid w:val="02283FBF"/>
    <w:rsid w:val="02480E0C"/>
    <w:rsid w:val="029E7BF0"/>
    <w:rsid w:val="02D47146"/>
    <w:rsid w:val="0303580E"/>
    <w:rsid w:val="0312102E"/>
    <w:rsid w:val="032E3237"/>
    <w:rsid w:val="036B4CC9"/>
    <w:rsid w:val="03E41A37"/>
    <w:rsid w:val="041D775E"/>
    <w:rsid w:val="046265D7"/>
    <w:rsid w:val="04B90867"/>
    <w:rsid w:val="04D5126F"/>
    <w:rsid w:val="04F504E4"/>
    <w:rsid w:val="051D3ED7"/>
    <w:rsid w:val="05222D38"/>
    <w:rsid w:val="053377FA"/>
    <w:rsid w:val="0573132E"/>
    <w:rsid w:val="05E94F74"/>
    <w:rsid w:val="06582A86"/>
    <w:rsid w:val="06AD5A5D"/>
    <w:rsid w:val="08177212"/>
    <w:rsid w:val="083E4AC1"/>
    <w:rsid w:val="08BC5A2F"/>
    <w:rsid w:val="0912138E"/>
    <w:rsid w:val="09314E03"/>
    <w:rsid w:val="095347EA"/>
    <w:rsid w:val="0972669A"/>
    <w:rsid w:val="09BD2D3E"/>
    <w:rsid w:val="09C032F2"/>
    <w:rsid w:val="09F108E6"/>
    <w:rsid w:val="09FF17D5"/>
    <w:rsid w:val="0A5A206E"/>
    <w:rsid w:val="0A837EA2"/>
    <w:rsid w:val="0AD92B47"/>
    <w:rsid w:val="0AD96271"/>
    <w:rsid w:val="0AF93A73"/>
    <w:rsid w:val="0B364BBC"/>
    <w:rsid w:val="0BA161C4"/>
    <w:rsid w:val="0BE13704"/>
    <w:rsid w:val="0C2D70B6"/>
    <w:rsid w:val="0C44027C"/>
    <w:rsid w:val="0C6E758A"/>
    <w:rsid w:val="0CF060BC"/>
    <w:rsid w:val="0D240313"/>
    <w:rsid w:val="0D25389A"/>
    <w:rsid w:val="0D6718A1"/>
    <w:rsid w:val="0DCC03E8"/>
    <w:rsid w:val="0DFB1DD4"/>
    <w:rsid w:val="0DFC2659"/>
    <w:rsid w:val="0E06668B"/>
    <w:rsid w:val="0E841427"/>
    <w:rsid w:val="0E8478E3"/>
    <w:rsid w:val="0E9C1555"/>
    <w:rsid w:val="0EFD3BA7"/>
    <w:rsid w:val="0F017D30"/>
    <w:rsid w:val="0F36262A"/>
    <w:rsid w:val="0F41394C"/>
    <w:rsid w:val="0F603B32"/>
    <w:rsid w:val="0F6C29EE"/>
    <w:rsid w:val="10192377"/>
    <w:rsid w:val="10401BD1"/>
    <w:rsid w:val="104E59F2"/>
    <w:rsid w:val="110354CB"/>
    <w:rsid w:val="111B747A"/>
    <w:rsid w:val="113436F4"/>
    <w:rsid w:val="113B5CC0"/>
    <w:rsid w:val="116D0E66"/>
    <w:rsid w:val="118034A9"/>
    <w:rsid w:val="11D97B27"/>
    <w:rsid w:val="12641C4E"/>
    <w:rsid w:val="12A41798"/>
    <w:rsid w:val="12EA441C"/>
    <w:rsid w:val="12F23742"/>
    <w:rsid w:val="131F51A8"/>
    <w:rsid w:val="134A544A"/>
    <w:rsid w:val="135125E0"/>
    <w:rsid w:val="135E7259"/>
    <w:rsid w:val="13E54E5B"/>
    <w:rsid w:val="14573757"/>
    <w:rsid w:val="14A00F30"/>
    <w:rsid w:val="14E562A9"/>
    <w:rsid w:val="15BE0A1E"/>
    <w:rsid w:val="163F2035"/>
    <w:rsid w:val="16565773"/>
    <w:rsid w:val="16686F5F"/>
    <w:rsid w:val="168C426A"/>
    <w:rsid w:val="16EE37BA"/>
    <w:rsid w:val="16FC3D08"/>
    <w:rsid w:val="1772122B"/>
    <w:rsid w:val="178E25AD"/>
    <w:rsid w:val="179A2C7A"/>
    <w:rsid w:val="179A541A"/>
    <w:rsid w:val="17A353B7"/>
    <w:rsid w:val="17B64A1F"/>
    <w:rsid w:val="17C229BC"/>
    <w:rsid w:val="1866724B"/>
    <w:rsid w:val="187A34BB"/>
    <w:rsid w:val="1967359B"/>
    <w:rsid w:val="19B44692"/>
    <w:rsid w:val="19BD5DB2"/>
    <w:rsid w:val="1A78652D"/>
    <w:rsid w:val="1B0506E2"/>
    <w:rsid w:val="1B0D101F"/>
    <w:rsid w:val="1B222459"/>
    <w:rsid w:val="1B301A6C"/>
    <w:rsid w:val="1B7656DE"/>
    <w:rsid w:val="1C103B5E"/>
    <w:rsid w:val="1C96074F"/>
    <w:rsid w:val="1CA33C9F"/>
    <w:rsid w:val="1CED54F9"/>
    <w:rsid w:val="1D115E6F"/>
    <w:rsid w:val="1D404691"/>
    <w:rsid w:val="1DB72CF9"/>
    <w:rsid w:val="1DE00697"/>
    <w:rsid w:val="1DE34B3F"/>
    <w:rsid w:val="1F2D0D03"/>
    <w:rsid w:val="1F381BCC"/>
    <w:rsid w:val="1F6956DF"/>
    <w:rsid w:val="1F8513EE"/>
    <w:rsid w:val="1FB308E1"/>
    <w:rsid w:val="20547046"/>
    <w:rsid w:val="20E529DD"/>
    <w:rsid w:val="21B91F5E"/>
    <w:rsid w:val="223F279D"/>
    <w:rsid w:val="227712A8"/>
    <w:rsid w:val="22BC073D"/>
    <w:rsid w:val="22BC3549"/>
    <w:rsid w:val="22E27CDB"/>
    <w:rsid w:val="22F22FEA"/>
    <w:rsid w:val="23CA52D6"/>
    <w:rsid w:val="23CE5327"/>
    <w:rsid w:val="23D679A8"/>
    <w:rsid w:val="24634577"/>
    <w:rsid w:val="247D3C02"/>
    <w:rsid w:val="248B45BB"/>
    <w:rsid w:val="24C64E92"/>
    <w:rsid w:val="24DA2E7D"/>
    <w:rsid w:val="250760FB"/>
    <w:rsid w:val="25BB5AF2"/>
    <w:rsid w:val="25C93B97"/>
    <w:rsid w:val="25F80603"/>
    <w:rsid w:val="26520D85"/>
    <w:rsid w:val="26604343"/>
    <w:rsid w:val="26887917"/>
    <w:rsid w:val="26A7395C"/>
    <w:rsid w:val="26E77EBD"/>
    <w:rsid w:val="271369F4"/>
    <w:rsid w:val="27312AB5"/>
    <w:rsid w:val="27B7772F"/>
    <w:rsid w:val="27C62DBA"/>
    <w:rsid w:val="27C942C1"/>
    <w:rsid w:val="28071F7F"/>
    <w:rsid w:val="281A55AD"/>
    <w:rsid w:val="28457E4D"/>
    <w:rsid w:val="288109DE"/>
    <w:rsid w:val="28885614"/>
    <w:rsid w:val="288E1755"/>
    <w:rsid w:val="28C675C2"/>
    <w:rsid w:val="292E3676"/>
    <w:rsid w:val="29694CD4"/>
    <w:rsid w:val="297C6045"/>
    <w:rsid w:val="29974B73"/>
    <w:rsid w:val="29C413A9"/>
    <w:rsid w:val="29DA3942"/>
    <w:rsid w:val="2A1C1B46"/>
    <w:rsid w:val="2A4C19A4"/>
    <w:rsid w:val="2A6A4976"/>
    <w:rsid w:val="2AE50248"/>
    <w:rsid w:val="2B18299E"/>
    <w:rsid w:val="2B582DA4"/>
    <w:rsid w:val="2BFF7E3B"/>
    <w:rsid w:val="2C214B77"/>
    <w:rsid w:val="2C2A767A"/>
    <w:rsid w:val="2C2C3E82"/>
    <w:rsid w:val="2C8965FC"/>
    <w:rsid w:val="2CB050A9"/>
    <w:rsid w:val="2CE97DB3"/>
    <w:rsid w:val="2CEC5B1D"/>
    <w:rsid w:val="2D2743BE"/>
    <w:rsid w:val="2D9B54FE"/>
    <w:rsid w:val="2DAF4A40"/>
    <w:rsid w:val="2DCC4A44"/>
    <w:rsid w:val="2DE60832"/>
    <w:rsid w:val="2E0020EF"/>
    <w:rsid w:val="2E0D7B88"/>
    <w:rsid w:val="2E127196"/>
    <w:rsid w:val="2E790AA3"/>
    <w:rsid w:val="2E9C565B"/>
    <w:rsid w:val="2ED04027"/>
    <w:rsid w:val="2F223298"/>
    <w:rsid w:val="2F2A7AFD"/>
    <w:rsid w:val="2F314811"/>
    <w:rsid w:val="2F466A93"/>
    <w:rsid w:val="2F934C85"/>
    <w:rsid w:val="2FC430EC"/>
    <w:rsid w:val="2FCA1EEB"/>
    <w:rsid w:val="2FE52642"/>
    <w:rsid w:val="300C1919"/>
    <w:rsid w:val="30360522"/>
    <w:rsid w:val="30825A7D"/>
    <w:rsid w:val="30864A77"/>
    <w:rsid w:val="30B63FAF"/>
    <w:rsid w:val="30C65F44"/>
    <w:rsid w:val="30F815C8"/>
    <w:rsid w:val="315B2216"/>
    <w:rsid w:val="31C13761"/>
    <w:rsid w:val="32237BFA"/>
    <w:rsid w:val="32A966E7"/>
    <w:rsid w:val="32C4261E"/>
    <w:rsid w:val="33931A89"/>
    <w:rsid w:val="33C71554"/>
    <w:rsid w:val="34555D7D"/>
    <w:rsid w:val="34A96146"/>
    <w:rsid w:val="34B22E6F"/>
    <w:rsid w:val="35142490"/>
    <w:rsid w:val="354377C2"/>
    <w:rsid w:val="355B43C0"/>
    <w:rsid w:val="35C41568"/>
    <w:rsid w:val="363C0059"/>
    <w:rsid w:val="36DE3DE9"/>
    <w:rsid w:val="373316DA"/>
    <w:rsid w:val="37E05098"/>
    <w:rsid w:val="37F04CCB"/>
    <w:rsid w:val="389664A1"/>
    <w:rsid w:val="38E253BC"/>
    <w:rsid w:val="3902452F"/>
    <w:rsid w:val="395F5E05"/>
    <w:rsid w:val="396D5405"/>
    <w:rsid w:val="3ADE5C43"/>
    <w:rsid w:val="3AF15F7B"/>
    <w:rsid w:val="3B011B19"/>
    <w:rsid w:val="3B40182B"/>
    <w:rsid w:val="3BBB2829"/>
    <w:rsid w:val="3BBE2A56"/>
    <w:rsid w:val="3C5B2DB3"/>
    <w:rsid w:val="3C9F3143"/>
    <w:rsid w:val="3CC5579B"/>
    <w:rsid w:val="3CD20E67"/>
    <w:rsid w:val="3CDE7502"/>
    <w:rsid w:val="3CFC3BA5"/>
    <w:rsid w:val="3D322C64"/>
    <w:rsid w:val="3D58579F"/>
    <w:rsid w:val="3DD6337D"/>
    <w:rsid w:val="3DE20851"/>
    <w:rsid w:val="3E482B58"/>
    <w:rsid w:val="3E6058C7"/>
    <w:rsid w:val="3EB03E7A"/>
    <w:rsid w:val="3F1828A8"/>
    <w:rsid w:val="3F1C3A82"/>
    <w:rsid w:val="400C03BD"/>
    <w:rsid w:val="401C293C"/>
    <w:rsid w:val="401E4DE6"/>
    <w:rsid w:val="402312B3"/>
    <w:rsid w:val="40540563"/>
    <w:rsid w:val="40924180"/>
    <w:rsid w:val="40A71368"/>
    <w:rsid w:val="41BC046A"/>
    <w:rsid w:val="41DA7286"/>
    <w:rsid w:val="42AD011F"/>
    <w:rsid w:val="430738A1"/>
    <w:rsid w:val="431616AA"/>
    <w:rsid w:val="437B1833"/>
    <w:rsid w:val="43A74CF5"/>
    <w:rsid w:val="43EE1DB0"/>
    <w:rsid w:val="43FA7166"/>
    <w:rsid w:val="443471B8"/>
    <w:rsid w:val="44552CD8"/>
    <w:rsid w:val="45642893"/>
    <w:rsid w:val="45CC2006"/>
    <w:rsid w:val="461478EE"/>
    <w:rsid w:val="46B419A3"/>
    <w:rsid w:val="46BC12B0"/>
    <w:rsid w:val="46F72710"/>
    <w:rsid w:val="472D2104"/>
    <w:rsid w:val="473320B8"/>
    <w:rsid w:val="47C3438C"/>
    <w:rsid w:val="493E3129"/>
    <w:rsid w:val="49786C09"/>
    <w:rsid w:val="49F44538"/>
    <w:rsid w:val="4A472C7D"/>
    <w:rsid w:val="4A6B671F"/>
    <w:rsid w:val="4B26385C"/>
    <w:rsid w:val="4B4A5132"/>
    <w:rsid w:val="4B5E26A2"/>
    <w:rsid w:val="4B8059BB"/>
    <w:rsid w:val="4C0E4C0C"/>
    <w:rsid w:val="4C1E7E1B"/>
    <w:rsid w:val="4C913BEB"/>
    <w:rsid w:val="4CFB3A88"/>
    <w:rsid w:val="4D0542F6"/>
    <w:rsid w:val="4D0D105F"/>
    <w:rsid w:val="4D225808"/>
    <w:rsid w:val="4DA166B7"/>
    <w:rsid w:val="4DD80552"/>
    <w:rsid w:val="4DE02AB8"/>
    <w:rsid w:val="4EAB6B3C"/>
    <w:rsid w:val="4EDA62C8"/>
    <w:rsid w:val="4F060CAD"/>
    <w:rsid w:val="4F0803BC"/>
    <w:rsid w:val="4F2B362C"/>
    <w:rsid w:val="4F977458"/>
    <w:rsid w:val="50342011"/>
    <w:rsid w:val="50481D63"/>
    <w:rsid w:val="505329DC"/>
    <w:rsid w:val="50780FD3"/>
    <w:rsid w:val="50E44FCC"/>
    <w:rsid w:val="512653FC"/>
    <w:rsid w:val="518E2652"/>
    <w:rsid w:val="52143055"/>
    <w:rsid w:val="52882639"/>
    <w:rsid w:val="5290134D"/>
    <w:rsid w:val="52983565"/>
    <w:rsid w:val="53C148FC"/>
    <w:rsid w:val="53EC49E8"/>
    <w:rsid w:val="547551B0"/>
    <w:rsid w:val="548C2A7C"/>
    <w:rsid w:val="54CB587F"/>
    <w:rsid w:val="54F735E1"/>
    <w:rsid w:val="55606494"/>
    <w:rsid w:val="557660BD"/>
    <w:rsid w:val="56060C69"/>
    <w:rsid w:val="56253FEB"/>
    <w:rsid w:val="56A32240"/>
    <w:rsid w:val="571C1071"/>
    <w:rsid w:val="576F66FC"/>
    <w:rsid w:val="57B14FBA"/>
    <w:rsid w:val="57D53A34"/>
    <w:rsid w:val="57FF6124"/>
    <w:rsid w:val="58285D4E"/>
    <w:rsid w:val="5832163D"/>
    <w:rsid w:val="583E326D"/>
    <w:rsid w:val="58762B4F"/>
    <w:rsid w:val="5A124C57"/>
    <w:rsid w:val="5A3732BC"/>
    <w:rsid w:val="5A4D1E35"/>
    <w:rsid w:val="5A5B5D26"/>
    <w:rsid w:val="5A761F3F"/>
    <w:rsid w:val="5A8D66DC"/>
    <w:rsid w:val="5A8E6C41"/>
    <w:rsid w:val="5AAE4B72"/>
    <w:rsid w:val="5B2E57C0"/>
    <w:rsid w:val="5B5753D2"/>
    <w:rsid w:val="5B6941BC"/>
    <w:rsid w:val="5B833CF8"/>
    <w:rsid w:val="5BA56DFE"/>
    <w:rsid w:val="5BCB7248"/>
    <w:rsid w:val="5BE94330"/>
    <w:rsid w:val="5C11114A"/>
    <w:rsid w:val="5C8F67BF"/>
    <w:rsid w:val="5C9A4891"/>
    <w:rsid w:val="5CB018CB"/>
    <w:rsid w:val="5D08272D"/>
    <w:rsid w:val="5D45481F"/>
    <w:rsid w:val="5D6F44A4"/>
    <w:rsid w:val="5E481F8E"/>
    <w:rsid w:val="5E752EBE"/>
    <w:rsid w:val="5E774BB2"/>
    <w:rsid w:val="5E962A5B"/>
    <w:rsid w:val="5F963C07"/>
    <w:rsid w:val="5F9B56EA"/>
    <w:rsid w:val="5FFA2D3A"/>
    <w:rsid w:val="605C0082"/>
    <w:rsid w:val="606F26E5"/>
    <w:rsid w:val="617D55D8"/>
    <w:rsid w:val="620D1B69"/>
    <w:rsid w:val="622C4CFB"/>
    <w:rsid w:val="624B04AF"/>
    <w:rsid w:val="6267229E"/>
    <w:rsid w:val="628577E0"/>
    <w:rsid w:val="62B850B1"/>
    <w:rsid w:val="62F37F59"/>
    <w:rsid w:val="63103F28"/>
    <w:rsid w:val="63134CAB"/>
    <w:rsid w:val="63282AC2"/>
    <w:rsid w:val="6352150E"/>
    <w:rsid w:val="63FE24EE"/>
    <w:rsid w:val="64215BBC"/>
    <w:rsid w:val="643123C1"/>
    <w:rsid w:val="648E59BB"/>
    <w:rsid w:val="64B10238"/>
    <w:rsid w:val="64BC01EB"/>
    <w:rsid w:val="655707FC"/>
    <w:rsid w:val="65616874"/>
    <w:rsid w:val="65775B22"/>
    <w:rsid w:val="65D11E7C"/>
    <w:rsid w:val="65D75BA4"/>
    <w:rsid w:val="6619178A"/>
    <w:rsid w:val="66D1307E"/>
    <w:rsid w:val="66D41EA0"/>
    <w:rsid w:val="680029E0"/>
    <w:rsid w:val="681762F4"/>
    <w:rsid w:val="68600067"/>
    <w:rsid w:val="686E6F27"/>
    <w:rsid w:val="69080A16"/>
    <w:rsid w:val="69374710"/>
    <w:rsid w:val="694148C3"/>
    <w:rsid w:val="69511F4E"/>
    <w:rsid w:val="6960335C"/>
    <w:rsid w:val="6A055367"/>
    <w:rsid w:val="6A450DAF"/>
    <w:rsid w:val="6B1E603A"/>
    <w:rsid w:val="6BA5372F"/>
    <w:rsid w:val="6C1E029C"/>
    <w:rsid w:val="6C29130F"/>
    <w:rsid w:val="6C2A3C17"/>
    <w:rsid w:val="6C9A46A6"/>
    <w:rsid w:val="6D781E34"/>
    <w:rsid w:val="6D88716D"/>
    <w:rsid w:val="6DAB6010"/>
    <w:rsid w:val="6E6D62A2"/>
    <w:rsid w:val="6E813EE8"/>
    <w:rsid w:val="6E9B7912"/>
    <w:rsid w:val="6EBC7D96"/>
    <w:rsid w:val="6ED459E0"/>
    <w:rsid w:val="6EFC675C"/>
    <w:rsid w:val="6F432B17"/>
    <w:rsid w:val="6F5F7B98"/>
    <w:rsid w:val="6F7E2971"/>
    <w:rsid w:val="6FC969C9"/>
    <w:rsid w:val="6FCD1CB9"/>
    <w:rsid w:val="6FF078A7"/>
    <w:rsid w:val="6FF97201"/>
    <w:rsid w:val="706F300D"/>
    <w:rsid w:val="709712A0"/>
    <w:rsid w:val="70EA7663"/>
    <w:rsid w:val="71193970"/>
    <w:rsid w:val="712327E2"/>
    <w:rsid w:val="714409B3"/>
    <w:rsid w:val="715E598A"/>
    <w:rsid w:val="719F0F29"/>
    <w:rsid w:val="71AB38EC"/>
    <w:rsid w:val="71CA0FD9"/>
    <w:rsid w:val="71D56432"/>
    <w:rsid w:val="722E59ED"/>
    <w:rsid w:val="723A649E"/>
    <w:rsid w:val="72455CC7"/>
    <w:rsid w:val="724F64CE"/>
    <w:rsid w:val="726263EC"/>
    <w:rsid w:val="72656E9A"/>
    <w:rsid w:val="72715693"/>
    <w:rsid w:val="72744612"/>
    <w:rsid w:val="727617BD"/>
    <w:rsid w:val="72DA5225"/>
    <w:rsid w:val="73000A69"/>
    <w:rsid w:val="733F4693"/>
    <w:rsid w:val="739C4339"/>
    <w:rsid w:val="747D3818"/>
    <w:rsid w:val="74A97747"/>
    <w:rsid w:val="74AE4B92"/>
    <w:rsid w:val="74B91D9B"/>
    <w:rsid w:val="74C11EDB"/>
    <w:rsid w:val="751C0AC1"/>
    <w:rsid w:val="75242691"/>
    <w:rsid w:val="753F3988"/>
    <w:rsid w:val="754F6912"/>
    <w:rsid w:val="75635569"/>
    <w:rsid w:val="75AC2413"/>
    <w:rsid w:val="75EF6FFA"/>
    <w:rsid w:val="76175271"/>
    <w:rsid w:val="76A77EEE"/>
    <w:rsid w:val="76B9169E"/>
    <w:rsid w:val="76CA1740"/>
    <w:rsid w:val="770E1D3B"/>
    <w:rsid w:val="77873D3C"/>
    <w:rsid w:val="781F0766"/>
    <w:rsid w:val="7847323B"/>
    <w:rsid w:val="788654C1"/>
    <w:rsid w:val="788D09BC"/>
    <w:rsid w:val="78BF0AD6"/>
    <w:rsid w:val="78CB76F8"/>
    <w:rsid w:val="79374770"/>
    <w:rsid w:val="79806EF2"/>
    <w:rsid w:val="79A45E6F"/>
    <w:rsid w:val="79D63FCF"/>
    <w:rsid w:val="79DD4482"/>
    <w:rsid w:val="79E62A1A"/>
    <w:rsid w:val="7A4A59F9"/>
    <w:rsid w:val="7ABA59C7"/>
    <w:rsid w:val="7ABB1DEA"/>
    <w:rsid w:val="7AF53B6F"/>
    <w:rsid w:val="7B0E2302"/>
    <w:rsid w:val="7B1E6465"/>
    <w:rsid w:val="7B352339"/>
    <w:rsid w:val="7B600E1D"/>
    <w:rsid w:val="7B81277A"/>
    <w:rsid w:val="7BAF4BF1"/>
    <w:rsid w:val="7C45231B"/>
    <w:rsid w:val="7C941A08"/>
    <w:rsid w:val="7CC03579"/>
    <w:rsid w:val="7D0139BA"/>
    <w:rsid w:val="7DB73D75"/>
    <w:rsid w:val="7DC2070D"/>
    <w:rsid w:val="7E057301"/>
    <w:rsid w:val="7E375022"/>
    <w:rsid w:val="7E4F799B"/>
    <w:rsid w:val="7F073DC5"/>
    <w:rsid w:val="7F2C0897"/>
    <w:rsid w:val="7F68565F"/>
    <w:rsid w:val="7F864D20"/>
    <w:rsid w:val="7FD544BF"/>
    <w:rsid w:val="7FEC50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E27DFA"/>
  <w15:docId w15:val="{5AAF1148-4FB4-4571-9EB8-FAC99FA72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widowControl w:val="0"/>
      <w:spacing w:before="260" w:after="260" w:line="416" w:lineRule="auto"/>
      <w:jc w:val="both"/>
      <w:outlineLvl w:val="2"/>
    </w:pPr>
    <w:rPr>
      <w:rFonts w:ascii="等线" w:eastAsia="等线" w:hAnsi="等线" w:cs="Times New Roman"/>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style>
  <w:style w:type="paragraph" w:styleId="a4">
    <w:name w:val="Body Text"/>
    <w:basedOn w:val="a"/>
    <w:link w:val="a5"/>
    <w:uiPriority w:val="99"/>
    <w:unhideWhenUsed/>
    <w:qFormat/>
    <w:pPr>
      <w:widowControl w:val="0"/>
      <w:spacing w:after="120"/>
      <w:jc w:val="both"/>
    </w:pPr>
    <w:rPr>
      <w:rFonts w:ascii="等线" w:eastAsia="等线" w:hAnsi="等线" w:cs="Times New Roman"/>
      <w:kern w:val="2"/>
      <w:sz w:val="21"/>
      <w:szCs w:val="22"/>
    </w:rPr>
  </w:style>
  <w:style w:type="paragraph" w:styleId="TOC3">
    <w:name w:val="toc 3"/>
    <w:basedOn w:val="a"/>
    <w:next w:val="a"/>
    <w:uiPriority w:val="39"/>
    <w:unhideWhenUsed/>
    <w:qFormat/>
    <w:pPr>
      <w:ind w:left="480"/>
    </w:pPr>
    <w:rPr>
      <w:rFonts w:asciiTheme="minorHAnsi" w:eastAsiaTheme="minorHAnsi"/>
      <w:i/>
      <w:iCs/>
      <w:sz w:val="20"/>
      <w:szCs w:val="20"/>
    </w:rPr>
  </w:style>
  <w:style w:type="paragraph" w:styleId="a6">
    <w:name w:val="Date"/>
    <w:basedOn w:val="a"/>
    <w:next w:val="a"/>
    <w:link w:val="a7"/>
    <w:uiPriority w:val="99"/>
    <w:semiHidden/>
    <w:unhideWhenUsed/>
    <w:qFormat/>
    <w:pPr>
      <w:widowControl w:val="0"/>
      <w:ind w:leftChars="2500" w:left="100"/>
      <w:jc w:val="both"/>
    </w:pPr>
    <w:rPr>
      <w:rFonts w:ascii="等线" w:eastAsia="等线" w:hAnsi="等线" w:cs="Times New Roman"/>
      <w:kern w:val="2"/>
      <w:sz w:val="21"/>
      <w:szCs w:val="22"/>
    </w:rPr>
  </w:style>
  <w:style w:type="paragraph" w:styleId="a8">
    <w:name w:val="Balloon Text"/>
    <w:basedOn w:val="a"/>
    <w:link w:val="a9"/>
    <w:uiPriority w:val="99"/>
    <w:semiHidden/>
    <w:unhideWhenUsed/>
    <w:qFormat/>
    <w:pPr>
      <w:widowControl w:val="0"/>
      <w:jc w:val="both"/>
    </w:pPr>
    <w:rPr>
      <w:rFonts w:ascii="等线" w:eastAsia="等线" w:hAnsi="等线" w:cs="Times New Roman"/>
      <w:kern w:val="2"/>
      <w:sz w:val="18"/>
      <w:szCs w:val="18"/>
    </w:rPr>
  </w:style>
  <w:style w:type="paragraph" w:styleId="aa">
    <w:name w:val="footer"/>
    <w:basedOn w:val="a"/>
    <w:link w:val="ab"/>
    <w:uiPriority w:val="99"/>
    <w:unhideWhenUsed/>
    <w:qFormat/>
    <w:pPr>
      <w:widowControl w:val="0"/>
      <w:tabs>
        <w:tab w:val="center" w:pos="4153"/>
        <w:tab w:val="right" w:pos="8306"/>
      </w:tabs>
      <w:snapToGrid w:val="0"/>
    </w:pPr>
    <w:rPr>
      <w:rFonts w:ascii="等线" w:eastAsia="等线" w:hAnsi="等线" w:cs="Times New Roman"/>
      <w:kern w:val="2"/>
      <w:sz w:val="18"/>
      <w:szCs w:val="18"/>
    </w:rPr>
  </w:style>
  <w:style w:type="paragraph" w:styleId="ac">
    <w:name w:val="header"/>
    <w:basedOn w:val="a"/>
    <w:link w:val="ad"/>
    <w:uiPriority w:val="99"/>
    <w:unhideWhenUsed/>
    <w:qFormat/>
    <w:pPr>
      <w:widowControl w:val="0"/>
      <w:pBdr>
        <w:bottom w:val="single" w:sz="6" w:space="1" w:color="auto"/>
      </w:pBdr>
      <w:tabs>
        <w:tab w:val="center" w:pos="4153"/>
        <w:tab w:val="right" w:pos="8306"/>
      </w:tabs>
      <w:snapToGrid w:val="0"/>
      <w:jc w:val="center"/>
    </w:pPr>
    <w:rPr>
      <w:rFonts w:ascii="等线" w:eastAsia="等线" w:hAnsi="等线" w:cs="Times New Roman"/>
      <w:kern w:val="2"/>
      <w:sz w:val="18"/>
      <w:szCs w:val="18"/>
    </w:rPr>
  </w:style>
  <w:style w:type="paragraph" w:styleId="TOC1">
    <w:name w:val="toc 1"/>
    <w:basedOn w:val="a"/>
    <w:next w:val="a"/>
    <w:uiPriority w:val="39"/>
    <w:unhideWhenUsed/>
    <w:qFormat/>
    <w:pPr>
      <w:spacing w:before="120" w:after="120"/>
    </w:pPr>
    <w:rPr>
      <w:rFonts w:asciiTheme="minorHAnsi" w:eastAsiaTheme="minorHAnsi"/>
      <w:b/>
      <w:bCs/>
      <w:caps/>
      <w:sz w:val="20"/>
      <w:szCs w:val="20"/>
    </w:rPr>
  </w:style>
  <w:style w:type="paragraph" w:styleId="ae">
    <w:name w:val="footnote text"/>
    <w:basedOn w:val="a"/>
    <w:link w:val="af"/>
    <w:uiPriority w:val="99"/>
    <w:semiHidden/>
    <w:unhideWhenUsed/>
    <w:qFormat/>
    <w:pPr>
      <w:widowControl w:val="0"/>
      <w:snapToGrid w:val="0"/>
    </w:pPr>
    <w:rPr>
      <w:rFonts w:ascii="等线" w:eastAsia="等线" w:hAnsi="等线" w:cs="Times New Roman"/>
      <w:kern w:val="2"/>
      <w:sz w:val="18"/>
      <w:szCs w:val="18"/>
    </w:rPr>
  </w:style>
  <w:style w:type="paragraph" w:styleId="TOC2">
    <w:name w:val="toc 2"/>
    <w:basedOn w:val="a"/>
    <w:next w:val="a"/>
    <w:uiPriority w:val="39"/>
    <w:unhideWhenUsed/>
    <w:qFormat/>
    <w:pPr>
      <w:ind w:left="240"/>
    </w:pPr>
    <w:rPr>
      <w:rFonts w:asciiTheme="minorHAnsi" w:eastAsiaTheme="minorHAnsi"/>
      <w:smallCaps/>
      <w:sz w:val="20"/>
      <w:szCs w:val="20"/>
    </w:rPr>
  </w:style>
  <w:style w:type="paragraph" w:styleId="af0">
    <w:name w:val="Body Text First Indent"/>
    <w:basedOn w:val="a4"/>
    <w:link w:val="af1"/>
    <w:qFormat/>
    <w:pPr>
      <w:ind w:firstLineChars="100" w:firstLine="420"/>
    </w:pPr>
    <w:rPr>
      <w:rFonts w:ascii="Times New Roman" w:eastAsia="楷体" w:hAnsi="Times New Roman"/>
      <w:sz w:val="28"/>
      <w:szCs w:val="24"/>
    </w:rPr>
  </w:style>
  <w:style w:type="table" w:styleId="af2">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qFormat/>
    <w:rPr>
      <w:color w:val="0000FF"/>
      <w:u w:val="single"/>
    </w:rPr>
  </w:style>
  <w:style w:type="character" w:styleId="af4">
    <w:name w:val="annotation reference"/>
    <w:basedOn w:val="a0"/>
    <w:uiPriority w:val="99"/>
    <w:semiHidden/>
    <w:unhideWhenUsed/>
    <w:qFormat/>
    <w:rPr>
      <w:sz w:val="21"/>
      <w:szCs w:val="21"/>
    </w:rPr>
  </w:style>
  <w:style w:type="character" w:styleId="af5">
    <w:name w:val="footnote reference"/>
    <w:basedOn w:val="a0"/>
    <w:uiPriority w:val="99"/>
    <w:semiHidden/>
    <w:unhideWhenUsed/>
    <w:qFormat/>
    <w:rPr>
      <w:vertAlign w:val="superscript"/>
    </w:rPr>
  </w:style>
  <w:style w:type="paragraph" w:styleId="af6">
    <w:name w:val="List Paragraph"/>
    <w:basedOn w:val="a"/>
    <w:uiPriority w:val="34"/>
    <w:qFormat/>
    <w:pPr>
      <w:widowControl w:val="0"/>
      <w:ind w:firstLineChars="200" w:firstLine="420"/>
      <w:jc w:val="both"/>
    </w:pPr>
    <w:rPr>
      <w:rFonts w:ascii="等线" w:eastAsia="等线" w:hAnsi="等线" w:cs="Times New Roman"/>
      <w:kern w:val="2"/>
      <w:sz w:val="21"/>
      <w:szCs w:val="22"/>
    </w:rPr>
  </w:style>
  <w:style w:type="character" w:customStyle="1" w:styleId="ad">
    <w:name w:val="页眉 字符"/>
    <w:basedOn w:val="a0"/>
    <w:link w:val="ac"/>
    <w:uiPriority w:val="99"/>
    <w:qFormat/>
    <w:rPr>
      <w:rFonts w:ascii="等线" w:eastAsia="等线" w:hAnsi="等线" w:cs="Times New Roman"/>
      <w:sz w:val="18"/>
      <w:szCs w:val="18"/>
    </w:rPr>
  </w:style>
  <w:style w:type="character" w:customStyle="1" w:styleId="ab">
    <w:name w:val="页脚 字符"/>
    <w:basedOn w:val="a0"/>
    <w:link w:val="aa"/>
    <w:uiPriority w:val="99"/>
    <w:qFormat/>
    <w:rPr>
      <w:rFonts w:ascii="等线" w:eastAsia="等线" w:hAnsi="等线" w:cs="Times New Roman"/>
      <w:sz w:val="18"/>
      <w:szCs w:val="18"/>
    </w:rPr>
  </w:style>
  <w:style w:type="character" w:customStyle="1" w:styleId="a9">
    <w:name w:val="批注框文本 字符"/>
    <w:basedOn w:val="a0"/>
    <w:link w:val="a8"/>
    <w:uiPriority w:val="99"/>
    <w:semiHidden/>
    <w:qFormat/>
    <w:rPr>
      <w:rFonts w:ascii="等线" w:eastAsia="等线" w:hAnsi="等线" w:cs="Times New Roman"/>
      <w:sz w:val="18"/>
      <w:szCs w:val="18"/>
    </w:rPr>
  </w:style>
  <w:style w:type="character" w:customStyle="1" w:styleId="a7">
    <w:name w:val="日期 字符"/>
    <w:basedOn w:val="a0"/>
    <w:link w:val="a6"/>
    <w:uiPriority w:val="99"/>
    <w:semiHidden/>
    <w:qFormat/>
    <w:rPr>
      <w:rFonts w:ascii="等线" w:eastAsia="等线" w:hAnsi="等线" w:cs="Times New Roman"/>
    </w:rPr>
  </w:style>
  <w:style w:type="paragraph" w:customStyle="1" w:styleId="11">
    <w:name w:val="正文1"/>
    <w:basedOn w:val="a"/>
    <w:qFormat/>
    <w:pPr>
      <w:spacing w:before="240" w:after="240" w:line="300" w:lineRule="auto"/>
      <w:ind w:firstLineChars="200" w:firstLine="200"/>
    </w:pPr>
    <w:rPr>
      <w:rFonts w:ascii="Times New Roman" w:eastAsia="仿宋" w:hAnsi="Times New Roman"/>
      <w:sz w:val="28"/>
      <w:szCs w:val="28"/>
    </w:rPr>
  </w:style>
  <w:style w:type="character" w:customStyle="1" w:styleId="10">
    <w:name w:val="标题 1 字符"/>
    <w:basedOn w:val="a0"/>
    <w:link w:val="1"/>
    <w:uiPriority w:val="9"/>
    <w:qFormat/>
    <w:rPr>
      <w:rFonts w:ascii="宋体" w:eastAsia="宋体" w:hAnsi="宋体" w:cs="宋体"/>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kern w:val="0"/>
      <w:sz w:val="32"/>
      <w:szCs w:val="32"/>
    </w:rPr>
  </w:style>
  <w:style w:type="character" w:customStyle="1" w:styleId="30">
    <w:name w:val="标题 3 字符"/>
    <w:basedOn w:val="a0"/>
    <w:link w:val="3"/>
    <w:uiPriority w:val="9"/>
    <w:qFormat/>
    <w:rPr>
      <w:rFonts w:ascii="等线" w:eastAsia="等线" w:hAnsi="等线" w:cs="Times New Roman"/>
      <w:b/>
      <w:bCs/>
      <w:sz w:val="32"/>
      <w:szCs w:val="32"/>
    </w:rPr>
  </w:style>
  <w:style w:type="character" w:customStyle="1" w:styleId="a5">
    <w:name w:val="正文文本 字符"/>
    <w:basedOn w:val="a0"/>
    <w:link w:val="a4"/>
    <w:uiPriority w:val="99"/>
    <w:qFormat/>
    <w:rPr>
      <w:rFonts w:ascii="等线" w:eastAsia="等线" w:hAnsi="等线" w:cs="Times New Roman"/>
    </w:rPr>
  </w:style>
  <w:style w:type="character" w:customStyle="1" w:styleId="af1">
    <w:name w:val="正文文本首行缩进 字符"/>
    <w:basedOn w:val="a5"/>
    <w:link w:val="af0"/>
    <w:qFormat/>
    <w:rPr>
      <w:rFonts w:ascii="Times New Roman" w:eastAsia="楷体" w:hAnsi="Times New Roman" w:cs="Times New Roman"/>
      <w:sz w:val="28"/>
      <w:szCs w:val="24"/>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11">
    <w:name w:val="font11"/>
    <w:basedOn w:val="a0"/>
    <w:qFormat/>
    <w:rPr>
      <w:rFonts w:ascii="宋体" w:eastAsia="宋体" w:hAnsi="宋体" w:cs="宋体" w:hint="eastAsia"/>
      <w:color w:val="000000"/>
      <w:sz w:val="24"/>
      <w:szCs w:val="24"/>
      <w:u w:val="none"/>
    </w:rPr>
  </w:style>
  <w:style w:type="character" w:customStyle="1" w:styleId="font21">
    <w:name w:val="font21"/>
    <w:basedOn w:val="a0"/>
    <w:qFormat/>
    <w:rPr>
      <w:rFonts w:ascii="Times New Roman" w:hAnsi="Times New Roman" w:cs="Times New Roman" w:hint="default"/>
      <w:color w:val="000000"/>
      <w:sz w:val="18"/>
      <w:szCs w:val="18"/>
      <w:u w:val="none"/>
    </w:rPr>
  </w:style>
  <w:style w:type="character" w:customStyle="1" w:styleId="font31">
    <w:name w:val="font31"/>
    <w:basedOn w:val="a0"/>
    <w:qFormat/>
    <w:rPr>
      <w:rFonts w:ascii="Times New Roman" w:hAnsi="Times New Roman" w:cs="Times New Roman" w:hint="default"/>
      <w:color w:val="000000"/>
      <w:sz w:val="18"/>
      <w:szCs w:val="18"/>
      <w:u w:val="none"/>
    </w:rPr>
  </w:style>
  <w:style w:type="character" w:customStyle="1" w:styleId="font41">
    <w:name w:val="font41"/>
    <w:basedOn w:val="a0"/>
    <w:qFormat/>
    <w:rPr>
      <w:rFonts w:ascii="宋体" w:eastAsia="宋体" w:hAnsi="宋体" w:cs="宋体" w:hint="eastAsia"/>
      <w:b/>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71">
    <w:name w:val="font71"/>
    <w:basedOn w:val="a0"/>
    <w:qFormat/>
    <w:rPr>
      <w:rFonts w:ascii="宋体" w:eastAsia="宋体" w:hAnsi="宋体" w:cs="宋体" w:hint="eastAsia"/>
      <w:color w:val="000000"/>
      <w:sz w:val="15"/>
      <w:szCs w:val="15"/>
      <w:u w:val="none"/>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f">
    <w:name w:val="脚注文本 字符"/>
    <w:basedOn w:val="a0"/>
    <w:link w:val="ae"/>
    <w:uiPriority w:val="99"/>
    <w:semiHidden/>
    <w:qFormat/>
    <w:rPr>
      <w:rFonts w:ascii="等线" w:eastAsia="等线" w:hAnsi="等线" w:cs="Times New Roman"/>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TOC">
    <w:name w:val="TOC Heading"/>
    <w:basedOn w:val="1"/>
    <w:next w:val="a"/>
    <w:uiPriority w:val="39"/>
    <w:unhideWhenUsed/>
    <w:qFormat/>
    <w:rsid w:val="00F85E79"/>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4">
    <w:name w:val="toc 4"/>
    <w:basedOn w:val="a"/>
    <w:next w:val="a"/>
    <w:autoRedefine/>
    <w:uiPriority w:val="39"/>
    <w:unhideWhenUsed/>
    <w:rsid w:val="00F85E79"/>
    <w:pPr>
      <w:ind w:left="720"/>
    </w:pPr>
    <w:rPr>
      <w:rFonts w:asciiTheme="minorHAnsi" w:eastAsiaTheme="minorHAnsi"/>
      <w:sz w:val="18"/>
      <w:szCs w:val="18"/>
    </w:rPr>
  </w:style>
  <w:style w:type="paragraph" w:styleId="TOC5">
    <w:name w:val="toc 5"/>
    <w:basedOn w:val="a"/>
    <w:next w:val="a"/>
    <w:autoRedefine/>
    <w:uiPriority w:val="39"/>
    <w:unhideWhenUsed/>
    <w:rsid w:val="00F85E79"/>
    <w:pPr>
      <w:ind w:left="960"/>
    </w:pPr>
    <w:rPr>
      <w:rFonts w:asciiTheme="minorHAnsi" w:eastAsiaTheme="minorHAnsi"/>
      <w:sz w:val="18"/>
      <w:szCs w:val="18"/>
    </w:rPr>
  </w:style>
  <w:style w:type="paragraph" w:styleId="TOC6">
    <w:name w:val="toc 6"/>
    <w:basedOn w:val="a"/>
    <w:next w:val="a"/>
    <w:autoRedefine/>
    <w:uiPriority w:val="39"/>
    <w:unhideWhenUsed/>
    <w:rsid w:val="00F85E79"/>
    <w:pPr>
      <w:ind w:left="1200"/>
    </w:pPr>
    <w:rPr>
      <w:rFonts w:asciiTheme="minorHAnsi" w:eastAsiaTheme="minorHAnsi"/>
      <w:sz w:val="18"/>
      <w:szCs w:val="18"/>
    </w:rPr>
  </w:style>
  <w:style w:type="paragraph" w:styleId="TOC7">
    <w:name w:val="toc 7"/>
    <w:basedOn w:val="a"/>
    <w:next w:val="a"/>
    <w:autoRedefine/>
    <w:uiPriority w:val="39"/>
    <w:unhideWhenUsed/>
    <w:rsid w:val="00F85E79"/>
    <w:pPr>
      <w:ind w:left="1440"/>
    </w:pPr>
    <w:rPr>
      <w:rFonts w:asciiTheme="minorHAnsi" w:eastAsiaTheme="minorHAnsi"/>
      <w:sz w:val="18"/>
      <w:szCs w:val="18"/>
    </w:rPr>
  </w:style>
  <w:style w:type="paragraph" w:styleId="TOC8">
    <w:name w:val="toc 8"/>
    <w:basedOn w:val="a"/>
    <w:next w:val="a"/>
    <w:autoRedefine/>
    <w:uiPriority w:val="39"/>
    <w:unhideWhenUsed/>
    <w:rsid w:val="00F85E79"/>
    <w:pPr>
      <w:ind w:left="1680"/>
    </w:pPr>
    <w:rPr>
      <w:rFonts w:asciiTheme="minorHAnsi" w:eastAsiaTheme="minorHAnsi"/>
      <w:sz w:val="18"/>
      <w:szCs w:val="18"/>
    </w:rPr>
  </w:style>
  <w:style w:type="paragraph" w:styleId="TOC9">
    <w:name w:val="toc 9"/>
    <w:basedOn w:val="a"/>
    <w:next w:val="a"/>
    <w:autoRedefine/>
    <w:uiPriority w:val="39"/>
    <w:unhideWhenUsed/>
    <w:rsid w:val="00F85E79"/>
    <w:pPr>
      <w:ind w:left="1920"/>
    </w:pPr>
    <w:rPr>
      <w:rFonts w:asciiTheme="minorHAnsi" w:eastAsia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991">
      <w:bodyDiv w:val="1"/>
      <w:marLeft w:val="0"/>
      <w:marRight w:val="0"/>
      <w:marTop w:val="0"/>
      <w:marBottom w:val="0"/>
      <w:divBdr>
        <w:top w:val="none" w:sz="0" w:space="0" w:color="auto"/>
        <w:left w:val="none" w:sz="0" w:space="0" w:color="auto"/>
        <w:bottom w:val="none" w:sz="0" w:space="0" w:color="auto"/>
        <w:right w:val="none" w:sz="0" w:space="0" w:color="auto"/>
      </w:divBdr>
    </w:div>
    <w:div w:id="569317039">
      <w:bodyDiv w:val="1"/>
      <w:marLeft w:val="0"/>
      <w:marRight w:val="0"/>
      <w:marTop w:val="0"/>
      <w:marBottom w:val="0"/>
      <w:divBdr>
        <w:top w:val="none" w:sz="0" w:space="0" w:color="auto"/>
        <w:left w:val="none" w:sz="0" w:space="0" w:color="auto"/>
        <w:bottom w:val="none" w:sz="0" w:space="0" w:color="auto"/>
        <w:right w:val="none" w:sz="0" w:space="0" w:color="auto"/>
      </w:divBdr>
    </w:div>
    <w:div w:id="1268461540">
      <w:bodyDiv w:val="1"/>
      <w:marLeft w:val="0"/>
      <w:marRight w:val="0"/>
      <w:marTop w:val="0"/>
      <w:marBottom w:val="0"/>
      <w:divBdr>
        <w:top w:val="none" w:sz="0" w:space="0" w:color="auto"/>
        <w:left w:val="none" w:sz="0" w:space="0" w:color="auto"/>
        <w:bottom w:val="none" w:sz="0" w:space="0" w:color="auto"/>
        <w:right w:val="none" w:sz="0" w:space="0" w:color="auto"/>
      </w:divBdr>
    </w:div>
    <w:div w:id="1779369716">
      <w:bodyDiv w:val="1"/>
      <w:marLeft w:val="0"/>
      <w:marRight w:val="0"/>
      <w:marTop w:val="0"/>
      <w:marBottom w:val="0"/>
      <w:divBdr>
        <w:top w:val="none" w:sz="0" w:space="0" w:color="auto"/>
        <w:left w:val="none" w:sz="0" w:space="0" w:color="auto"/>
        <w:bottom w:val="none" w:sz="0" w:space="0" w:color="auto"/>
        <w:right w:val="none" w:sz="0" w:space="0" w:color="auto"/>
      </w:divBdr>
      <w:divsChild>
        <w:div w:id="531261994">
          <w:marLeft w:val="0"/>
          <w:marRight w:val="0"/>
          <w:marTop w:val="0"/>
          <w:marBottom w:val="0"/>
          <w:divBdr>
            <w:top w:val="none" w:sz="0" w:space="0" w:color="auto"/>
            <w:left w:val="none" w:sz="0" w:space="0" w:color="auto"/>
            <w:bottom w:val="none" w:sz="0" w:space="0" w:color="auto"/>
            <w:right w:val="none" w:sz="0" w:space="0" w:color="auto"/>
          </w:divBdr>
        </w:div>
        <w:div w:id="2003459634">
          <w:marLeft w:val="0"/>
          <w:marRight w:val="0"/>
          <w:marTop w:val="0"/>
          <w:marBottom w:val="0"/>
          <w:divBdr>
            <w:top w:val="none" w:sz="0" w:space="0" w:color="auto"/>
            <w:left w:val="none" w:sz="0" w:space="0" w:color="auto"/>
            <w:bottom w:val="none" w:sz="0" w:space="0" w:color="auto"/>
            <w:right w:val="none" w:sz="0" w:space="0" w:color="auto"/>
          </w:divBdr>
        </w:div>
        <w:div w:id="1459951002">
          <w:marLeft w:val="0"/>
          <w:marRight w:val="0"/>
          <w:marTop w:val="0"/>
          <w:marBottom w:val="0"/>
          <w:divBdr>
            <w:top w:val="none" w:sz="0" w:space="0" w:color="auto"/>
            <w:left w:val="none" w:sz="0" w:space="0" w:color="auto"/>
            <w:bottom w:val="none" w:sz="0" w:space="0" w:color="auto"/>
            <w:right w:val="none" w:sz="0" w:space="0" w:color="auto"/>
          </w:divBdr>
        </w:div>
        <w:div w:id="1161627957">
          <w:marLeft w:val="0"/>
          <w:marRight w:val="0"/>
          <w:marTop w:val="0"/>
          <w:marBottom w:val="0"/>
          <w:divBdr>
            <w:top w:val="none" w:sz="0" w:space="0" w:color="auto"/>
            <w:left w:val="none" w:sz="0" w:space="0" w:color="auto"/>
            <w:bottom w:val="none" w:sz="0" w:space="0" w:color="auto"/>
            <w:right w:val="none" w:sz="0" w:space="0" w:color="auto"/>
          </w:divBdr>
        </w:div>
        <w:div w:id="1325235033">
          <w:marLeft w:val="0"/>
          <w:marRight w:val="0"/>
          <w:marTop w:val="0"/>
          <w:marBottom w:val="0"/>
          <w:divBdr>
            <w:top w:val="none" w:sz="0" w:space="0" w:color="auto"/>
            <w:left w:val="none" w:sz="0" w:space="0" w:color="auto"/>
            <w:bottom w:val="none" w:sz="0" w:space="0" w:color="auto"/>
            <w:right w:val="none" w:sz="0" w:space="0" w:color="auto"/>
          </w:divBdr>
        </w:div>
        <w:div w:id="1135946639">
          <w:marLeft w:val="0"/>
          <w:marRight w:val="0"/>
          <w:marTop w:val="0"/>
          <w:marBottom w:val="0"/>
          <w:divBdr>
            <w:top w:val="none" w:sz="0" w:space="0" w:color="auto"/>
            <w:left w:val="none" w:sz="0" w:space="0" w:color="auto"/>
            <w:bottom w:val="none" w:sz="0" w:space="0" w:color="auto"/>
            <w:right w:val="none" w:sz="0" w:space="0" w:color="auto"/>
          </w:divBdr>
        </w:div>
        <w:div w:id="850491202">
          <w:marLeft w:val="0"/>
          <w:marRight w:val="0"/>
          <w:marTop w:val="0"/>
          <w:marBottom w:val="0"/>
          <w:divBdr>
            <w:top w:val="none" w:sz="0" w:space="0" w:color="auto"/>
            <w:left w:val="none" w:sz="0" w:space="0" w:color="auto"/>
            <w:bottom w:val="none" w:sz="0" w:space="0" w:color="auto"/>
            <w:right w:val="none" w:sz="0" w:space="0" w:color="auto"/>
          </w:divBdr>
        </w:div>
        <w:div w:id="1432511250">
          <w:marLeft w:val="0"/>
          <w:marRight w:val="0"/>
          <w:marTop w:val="0"/>
          <w:marBottom w:val="0"/>
          <w:divBdr>
            <w:top w:val="none" w:sz="0" w:space="0" w:color="auto"/>
            <w:left w:val="none" w:sz="0" w:space="0" w:color="auto"/>
            <w:bottom w:val="none" w:sz="0" w:space="0" w:color="auto"/>
            <w:right w:val="none" w:sz="0" w:space="0" w:color="auto"/>
          </w:divBdr>
        </w:div>
        <w:div w:id="1053774698">
          <w:marLeft w:val="0"/>
          <w:marRight w:val="0"/>
          <w:marTop w:val="0"/>
          <w:marBottom w:val="0"/>
          <w:divBdr>
            <w:top w:val="none" w:sz="0" w:space="0" w:color="auto"/>
            <w:left w:val="none" w:sz="0" w:space="0" w:color="auto"/>
            <w:bottom w:val="none" w:sz="0" w:space="0" w:color="auto"/>
            <w:right w:val="none" w:sz="0" w:space="0" w:color="auto"/>
          </w:divBdr>
        </w:div>
        <w:div w:id="406733405">
          <w:marLeft w:val="0"/>
          <w:marRight w:val="0"/>
          <w:marTop w:val="0"/>
          <w:marBottom w:val="0"/>
          <w:divBdr>
            <w:top w:val="none" w:sz="0" w:space="0" w:color="auto"/>
            <w:left w:val="none" w:sz="0" w:space="0" w:color="auto"/>
            <w:bottom w:val="none" w:sz="0" w:space="0" w:color="auto"/>
            <w:right w:val="none" w:sz="0" w:space="0" w:color="auto"/>
          </w:divBdr>
        </w:div>
      </w:divsChild>
    </w:div>
    <w:div w:id="1806391577">
      <w:bodyDiv w:val="1"/>
      <w:marLeft w:val="0"/>
      <w:marRight w:val="0"/>
      <w:marTop w:val="0"/>
      <w:marBottom w:val="0"/>
      <w:divBdr>
        <w:top w:val="none" w:sz="0" w:space="0" w:color="auto"/>
        <w:left w:val="none" w:sz="0" w:space="0" w:color="auto"/>
        <w:bottom w:val="none" w:sz="0" w:space="0" w:color="auto"/>
        <w:right w:val="none" w:sz="0" w:space="0" w:color="auto"/>
      </w:divBdr>
    </w:div>
    <w:div w:id="2051487734">
      <w:bodyDiv w:val="1"/>
      <w:marLeft w:val="0"/>
      <w:marRight w:val="0"/>
      <w:marTop w:val="0"/>
      <w:marBottom w:val="0"/>
      <w:divBdr>
        <w:top w:val="none" w:sz="0" w:space="0" w:color="auto"/>
        <w:left w:val="none" w:sz="0" w:space="0" w:color="auto"/>
        <w:bottom w:val="none" w:sz="0" w:space="0" w:color="auto"/>
        <w:right w:val="none" w:sz="0" w:space="0" w:color="auto"/>
      </w:divBdr>
    </w:div>
    <w:div w:id="2083213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65AE1-182E-4179-A21B-FE0DE7190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30</Pages>
  <Words>1587</Words>
  <Characters>9049</Characters>
  <Application>Microsoft Office Word</Application>
  <DocSecurity>0</DocSecurity>
  <Lines>75</Lines>
  <Paragraphs>21</Paragraphs>
  <ScaleCrop>false</ScaleCrop>
  <Company>SkyUN.Org</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zengli</dc:creator>
  <cp:lastModifiedBy>lu jinxia</cp:lastModifiedBy>
  <cp:revision>47</cp:revision>
  <cp:lastPrinted>2022-11-10T08:09:00Z</cp:lastPrinted>
  <dcterms:created xsi:type="dcterms:W3CDTF">2023-03-22T01:21:00Z</dcterms:created>
  <dcterms:modified xsi:type="dcterms:W3CDTF">2023-03-22T12:23:00Z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344691556_embed</vt:lpwstr>
  </property>
  <property fmtid="{D5CDD505-2E9C-101B-9397-08002B2CF9AE}" pid="3" name="KSOProductBuildVer">
    <vt:lpwstr>2052-11.1.0.12980</vt:lpwstr>
  </property>
  <property fmtid="{D5CDD505-2E9C-101B-9397-08002B2CF9AE}" pid="4" name="ICV">
    <vt:lpwstr>D9EB2AD53B7E4E7788D64AE160D62EC7</vt:lpwstr>
  </property>
</Properties>
</file>