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国三运营中重</w:t>
      </w:r>
      <w:r>
        <w:rPr>
          <w:b/>
          <w:sz w:val="32"/>
          <w:szCs w:val="32"/>
        </w:rPr>
        <w:t>型报废车拆解流程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rFonts w:hint="eastAsia"/>
          <w:b/>
          <w:bCs/>
          <w:sz w:val="32"/>
          <w:szCs w:val="32"/>
        </w:rPr>
        <w:t>国三车服务流程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（1）</w:t>
      </w:r>
      <w:r>
        <w:rPr>
          <w:rFonts w:hint="eastAsia"/>
          <w:sz w:val="30"/>
          <w:szCs w:val="30"/>
          <w:lang w:eastAsia="zh-CN"/>
        </w:rPr>
        <w:t>车辆是</w:t>
      </w:r>
      <w:r>
        <w:rPr>
          <w:rFonts w:hint="eastAsia"/>
          <w:sz w:val="30"/>
          <w:szCs w:val="30"/>
        </w:rPr>
        <w:t>个人车主</w:t>
      </w:r>
      <w:r>
        <w:rPr>
          <w:rFonts w:hint="eastAsia"/>
          <w:sz w:val="30"/>
          <w:szCs w:val="30"/>
          <w:lang w:eastAsia="zh-CN"/>
        </w:rPr>
        <w:t>的车辆必须交于拆解企业，车主</w:t>
      </w:r>
      <w:r>
        <w:rPr>
          <w:rFonts w:hint="eastAsia"/>
          <w:sz w:val="30"/>
          <w:szCs w:val="30"/>
        </w:rPr>
        <w:t>需携带</w:t>
      </w:r>
      <w:r>
        <w:rPr>
          <w:rFonts w:hint="eastAsia"/>
          <w:sz w:val="30"/>
          <w:szCs w:val="30"/>
          <w:u w:val="single"/>
        </w:rPr>
        <w:t>本人身份证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>机动车行驶证原件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>机动车登记证原件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>报废车辆及车辆号牌两面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u w:val="single"/>
        </w:rPr>
        <w:t>车主本人银行卡</w:t>
      </w:r>
      <w:r>
        <w:rPr>
          <w:rFonts w:hint="eastAsia"/>
          <w:sz w:val="30"/>
          <w:szCs w:val="30"/>
          <w:u w:val="single"/>
          <w:lang w:eastAsia="zh-CN"/>
        </w:rPr>
        <w:t>，</w:t>
      </w:r>
      <w:r>
        <w:rPr>
          <w:rFonts w:hint="eastAsia"/>
          <w:sz w:val="30"/>
          <w:szCs w:val="30"/>
          <w:lang w:eastAsia="zh-CN"/>
        </w:rPr>
        <w:t>签订</w:t>
      </w:r>
      <w:r>
        <w:rPr>
          <w:rFonts w:hint="eastAsia"/>
          <w:sz w:val="30"/>
          <w:szCs w:val="30"/>
          <w:u w:val="single"/>
        </w:rPr>
        <w:t>《报废车辆协议书》</w:t>
      </w:r>
      <w:r>
        <w:rPr>
          <w:rFonts w:hint="eastAsia"/>
          <w:sz w:val="30"/>
          <w:szCs w:val="30"/>
          <w:u w:val="single"/>
          <w:lang w:eastAsia="zh-CN"/>
        </w:rPr>
        <w:t>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（2）</w:t>
      </w:r>
      <w:r>
        <w:rPr>
          <w:rFonts w:hint="eastAsia"/>
          <w:sz w:val="30"/>
          <w:szCs w:val="30"/>
          <w:lang w:eastAsia="zh-CN"/>
        </w:rPr>
        <w:t>车辆是单位户名的车辆必须交于拆解企业，单位户名</w:t>
      </w:r>
      <w:r>
        <w:rPr>
          <w:rFonts w:hint="eastAsia"/>
          <w:sz w:val="30"/>
          <w:szCs w:val="30"/>
        </w:rPr>
        <w:t>车主需</w:t>
      </w:r>
      <w:r>
        <w:rPr>
          <w:rFonts w:hint="eastAsia"/>
          <w:sz w:val="30"/>
          <w:szCs w:val="30"/>
          <w:lang w:eastAsia="zh-CN"/>
        </w:rPr>
        <w:t>携带</w:t>
      </w:r>
      <w:r>
        <w:rPr>
          <w:rFonts w:hint="eastAsia"/>
          <w:sz w:val="30"/>
          <w:szCs w:val="30"/>
        </w:rPr>
        <w:t>三证合一</w:t>
      </w:r>
      <w:r>
        <w:rPr>
          <w:rFonts w:hint="eastAsia"/>
          <w:sz w:val="30"/>
          <w:szCs w:val="30"/>
          <w:u w:val="single"/>
        </w:rPr>
        <w:t>营业执照复印件</w:t>
      </w:r>
      <w:r>
        <w:rPr>
          <w:rFonts w:hint="eastAsia"/>
          <w:sz w:val="30"/>
          <w:szCs w:val="30"/>
        </w:rPr>
        <w:t>加盖公章1份，机动车</w:t>
      </w:r>
      <w:r>
        <w:rPr>
          <w:rFonts w:hint="eastAsia"/>
          <w:sz w:val="30"/>
          <w:szCs w:val="30"/>
          <w:u w:val="single"/>
        </w:rPr>
        <w:t>行驶证原件</w:t>
      </w:r>
      <w:r>
        <w:rPr>
          <w:rFonts w:hint="eastAsia"/>
          <w:sz w:val="30"/>
          <w:szCs w:val="30"/>
        </w:rPr>
        <w:t>，机动车</w:t>
      </w:r>
      <w:r>
        <w:rPr>
          <w:rFonts w:hint="eastAsia"/>
          <w:sz w:val="30"/>
          <w:szCs w:val="30"/>
          <w:u w:val="single"/>
        </w:rPr>
        <w:t>登记证原件</w:t>
      </w:r>
      <w:r>
        <w:rPr>
          <w:rFonts w:hint="eastAsia"/>
          <w:sz w:val="30"/>
          <w:szCs w:val="30"/>
        </w:rPr>
        <w:t>(绿本)，报废车辆及车辆号牌两面；</w:t>
      </w:r>
      <w:r>
        <w:rPr>
          <w:rFonts w:hint="eastAsia"/>
          <w:sz w:val="30"/>
          <w:szCs w:val="30"/>
          <w:lang w:eastAsia="zh-CN"/>
        </w:rPr>
        <w:t>由个人进行报废的需</w:t>
      </w:r>
      <w:r>
        <w:rPr>
          <w:rFonts w:hint="eastAsia"/>
          <w:sz w:val="30"/>
          <w:szCs w:val="30"/>
        </w:rPr>
        <w:t>填写</w:t>
      </w:r>
      <w:r>
        <w:rPr>
          <w:rFonts w:hint="eastAsia"/>
          <w:sz w:val="30"/>
          <w:szCs w:val="30"/>
          <w:u w:val="single"/>
        </w:rPr>
        <w:t>《授权委托书》</w:t>
      </w:r>
      <w:r>
        <w:rPr>
          <w:rFonts w:hint="eastAsia"/>
          <w:sz w:val="30"/>
          <w:szCs w:val="30"/>
        </w:rPr>
        <w:t>并加盖公章、</w:t>
      </w:r>
      <w:r>
        <w:rPr>
          <w:rFonts w:hint="eastAsia"/>
          <w:sz w:val="30"/>
          <w:szCs w:val="30"/>
          <w:lang w:eastAsia="zh-CN"/>
        </w:rPr>
        <w:t>签订</w:t>
      </w:r>
      <w:r>
        <w:rPr>
          <w:rFonts w:hint="eastAsia"/>
          <w:sz w:val="30"/>
          <w:szCs w:val="30"/>
          <w:u w:val="single"/>
        </w:rPr>
        <w:t>《报废车辆协议书》</w:t>
      </w:r>
      <w:r>
        <w:rPr>
          <w:rFonts w:hint="eastAsia"/>
          <w:sz w:val="30"/>
          <w:szCs w:val="30"/>
        </w:rPr>
        <w:t>并加盖公章，</w:t>
      </w:r>
      <w:r>
        <w:rPr>
          <w:rFonts w:hint="eastAsia"/>
          <w:sz w:val="30"/>
          <w:szCs w:val="30"/>
          <w:lang w:eastAsia="zh-CN"/>
        </w:rPr>
        <w:t>需提供</w:t>
      </w:r>
      <w:r>
        <w:rPr>
          <w:rFonts w:hint="eastAsia"/>
          <w:sz w:val="30"/>
          <w:szCs w:val="30"/>
          <w:u w:val="single"/>
        </w:rPr>
        <w:t>单位银行卡信息及开户行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（3）报废</w:t>
      </w:r>
      <w:r>
        <w:rPr>
          <w:rFonts w:hint="eastAsia"/>
          <w:sz w:val="28"/>
          <w:szCs w:val="28"/>
        </w:rPr>
        <w:t>车辆入场后</w:t>
      </w:r>
      <w:r>
        <w:rPr>
          <w:rFonts w:hint="eastAsia"/>
          <w:sz w:val="28"/>
          <w:szCs w:val="28"/>
          <w:lang w:eastAsia="zh-CN"/>
        </w:rPr>
        <w:t>拆解企业</w:t>
      </w:r>
      <w:r>
        <w:rPr>
          <w:rFonts w:hint="eastAsia"/>
          <w:sz w:val="28"/>
          <w:szCs w:val="28"/>
        </w:rPr>
        <w:t>管理人员对车辆进行评估；需检查车架号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发动机号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是否与登记证书一致，五大总成、电瓶、电路板是否缺失。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>出现发动机号、车架号与行驶证不一致，五大总成不全的情况不予办理注销手续。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（4）</w:t>
      </w:r>
      <w:r>
        <w:rPr>
          <w:rFonts w:hint="eastAsia"/>
          <w:sz w:val="32"/>
          <w:szCs w:val="32"/>
          <w:lang w:eastAsia="zh-CN"/>
        </w:rPr>
        <w:t>拆解企业</w:t>
      </w:r>
      <w:r>
        <w:rPr>
          <w:rFonts w:hint="eastAsia"/>
          <w:sz w:val="32"/>
          <w:szCs w:val="32"/>
        </w:rPr>
        <w:t>评估完成后通知车管所监销人员</w:t>
      </w:r>
      <w:r>
        <w:rPr>
          <w:rFonts w:hint="eastAsia"/>
          <w:sz w:val="32"/>
          <w:szCs w:val="32"/>
          <w:lang w:eastAsia="zh-CN"/>
        </w:rPr>
        <w:t>现场</w:t>
      </w:r>
      <w:r>
        <w:rPr>
          <w:rFonts w:hint="eastAsia"/>
          <w:sz w:val="32"/>
          <w:szCs w:val="32"/>
        </w:rPr>
        <w:t>对</w:t>
      </w:r>
      <w:r>
        <w:rPr>
          <w:rFonts w:hint="eastAsia"/>
          <w:sz w:val="32"/>
          <w:szCs w:val="32"/>
          <w:lang w:eastAsia="zh-CN"/>
        </w:rPr>
        <w:t>报废</w:t>
      </w:r>
      <w:r>
        <w:rPr>
          <w:rFonts w:hint="eastAsia"/>
          <w:sz w:val="32"/>
          <w:szCs w:val="32"/>
        </w:rPr>
        <w:t>车辆进行监督销毁。将车辆</w:t>
      </w:r>
      <w:r>
        <w:rPr>
          <w:rFonts w:hint="eastAsia"/>
          <w:sz w:val="32"/>
          <w:szCs w:val="32"/>
          <w:lang w:eastAsia="zh-CN"/>
        </w:rPr>
        <w:t>拆解</w:t>
      </w:r>
      <w:bookmarkStart w:id="0" w:name="_GoBack"/>
      <w:bookmarkEnd w:id="0"/>
      <w:r>
        <w:rPr>
          <w:rFonts w:hint="eastAsia"/>
          <w:sz w:val="32"/>
          <w:szCs w:val="32"/>
        </w:rPr>
        <w:t>销毁视频刻录光盘后上交车管所，整理录入车辆信息，打印回收证明，办理注销手续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（5）通知客户领取已经办结的回收证明、注销证明，</w:t>
      </w:r>
      <w:r>
        <w:rPr>
          <w:rFonts w:hint="eastAsia"/>
          <w:sz w:val="32"/>
          <w:szCs w:val="32"/>
          <w:lang w:eastAsia="zh-CN"/>
        </w:rPr>
        <w:t>并</w:t>
      </w:r>
      <w:r>
        <w:rPr>
          <w:rFonts w:hint="eastAsia"/>
          <w:sz w:val="32"/>
          <w:szCs w:val="32"/>
        </w:rPr>
        <w:t>告知</w:t>
      </w:r>
      <w:r>
        <w:rPr>
          <w:rFonts w:hint="eastAsia"/>
          <w:sz w:val="32"/>
          <w:szCs w:val="32"/>
          <w:lang w:eastAsia="zh-CN"/>
        </w:rPr>
        <w:t>客户</w:t>
      </w:r>
      <w:r>
        <w:rPr>
          <w:rFonts w:hint="eastAsia"/>
          <w:sz w:val="32"/>
          <w:szCs w:val="32"/>
        </w:rPr>
        <w:t>补贴</w:t>
      </w:r>
      <w:r>
        <w:rPr>
          <w:rFonts w:hint="eastAsia"/>
          <w:sz w:val="32"/>
          <w:szCs w:val="32"/>
          <w:lang w:eastAsia="zh-CN"/>
        </w:rPr>
        <w:t>资</w:t>
      </w:r>
      <w:r>
        <w:rPr>
          <w:rFonts w:hint="eastAsia"/>
          <w:sz w:val="32"/>
          <w:szCs w:val="32"/>
        </w:rPr>
        <w:t>金领取流程。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pStyle w:val="7"/>
        <w:numPr>
          <w:numId w:val="0"/>
        </w:numPr>
        <w:ind w:left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b/>
          <w:bCs/>
          <w:sz w:val="32"/>
          <w:szCs w:val="32"/>
        </w:rPr>
        <w:t>大型报废车拆解流程图</w:t>
      </w:r>
    </w:p>
    <w:p>
      <w:pPr>
        <w:pStyle w:val="7"/>
        <w:ind w:left="420" w:firstLine="0" w:firstLineChars="0"/>
        <w:rPr>
          <w:color w:val="FFFFFF" w:themeColor="background1"/>
          <w:sz w:val="28"/>
          <w:szCs w:val="28"/>
        </w:rPr>
      </w:pPr>
    </w:p>
    <w:p>
      <w:pPr>
        <w:pStyle w:val="7"/>
        <w:tabs>
          <w:tab w:val="left" w:pos="2475"/>
        </w:tabs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36" o:spid="_x0000_s1036" o:spt="1" style="position:absolute;left:0pt;margin-left:345.75pt;margin-top:8.4pt;height:33pt;width:90pt;mso-position-horizontal-relative:margin;z-index:25166438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前部拆解</w:t>
                  </w:r>
                  <w:r>
                    <w:rPr>
                      <w:b/>
                      <w:sz w:val="28"/>
                      <w:szCs w:val="28"/>
                    </w:rPr>
                    <w:drawing>
                      <wp:inline distT="0" distB="0" distL="0" distR="0">
                        <wp:extent cx="333375" cy="114300"/>
                        <wp:effectExtent l="19050" t="0" r="0" b="0"/>
                        <wp:docPr id="2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5" o:spid="_x0000_s1035" o:spt="13" type="#_x0000_t13" style="position:absolute;left:0pt;margin-left:321.55pt;margin-top:23.4pt;height:7.15pt;width:24.2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sz w:val="28"/>
          <w:szCs w:val="28"/>
        </w:rPr>
        <w:pict>
          <v:rect id="_x0000_s1034" o:spid="_x0000_s1034" o:spt="1" style="position:absolute;left:0pt;margin-left:230.8pt;margin-top:8.4pt;height:33pt;width:90pt;mso-position-horizontal-relative:margin;z-index:25166233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后桥拆解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3" o:spid="_x0000_s1033" o:spt="13" type="#_x0000_t13" style="position:absolute;left:0pt;margin-left:206.8pt;margin-top:23.4pt;height:7.15pt;width:24.2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sz w:val="28"/>
          <w:szCs w:val="28"/>
        </w:rPr>
        <w:pict>
          <v:rect id="_x0000_s1032" o:spid="_x0000_s1032" o:spt="1" style="position:absolute;left:0pt;margin-left:114.55pt;margin-top:8.4pt;height:33pt;width:90pt;mso-position-horizontal-relative:margin;z-index:251660288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驾驶室拆解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1" o:spid="_x0000_s1031" o:spt="13" type="#_x0000_t13" style="position:absolute;left:0pt;margin-left:90.55pt;margin-top:22.65pt;height:7.15pt;width:24.2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sz w:val="28"/>
          <w:szCs w:val="28"/>
        </w:rPr>
        <w:pict>
          <v:rect id="_x0000_s1030" o:spid="_x0000_s1030" o:spt="1" style="position:absolute;left:0pt;margin-top:7.65pt;height:33pt;width:90pt;mso-position-horizontal:left;mso-position-horizontal-relative:margin;z-index:25165824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车辆预处理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67" o:spid="_x0000_s1067" o:spt="67" type="#_x0000_t67" style="position:absolute;left:0pt;margin-left:387pt;margin-top:11.7pt;height:24.3pt;width:7.15pt;z-index:2516971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1" o:spid="_x0000_s1051" o:spt="67" type="#_x0000_t67" style="position:absolute;left:0pt;margin-left:272.25pt;margin-top:11.7pt;height:24.3pt;width:7.1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49" o:spid="_x0000_s1049" o:spt="67" type="#_x0000_t67" style="position:absolute;left:0pt;margin-left:156.35pt;margin-top:11.7pt;height:24.3pt;width:7.15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37" o:spid="_x0000_s1037" o:spt="67" type="#_x0000_t67" style="position:absolute;left:0pt;margin-left:40.85pt;margin-top:10.2pt;height:24.3pt;width:7.1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2" o:spid="_x0000_s1072" o:spt="1" style="position:absolute;left:0pt;margin-left:345.75pt;margin-top:4.8pt;height:38.25pt;width:92.05pt;mso-position-horizontal-relative:margin;z-index:25170227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拆卸前轮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散热器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空气过滤器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9" o:spid="_x0000_s1069" o:spt="1" style="position:absolute;left:0pt;margin-left:230.25pt;margin-top:3.3pt;height:38.25pt;width:92.05pt;mso-position-horizontal-relative:margin;z-index:25169920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拆卸货箱</w:t>
                  </w:r>
                  <w:r>
                    <w:rPr>
                      <w:rFonts w:hint="eastAsia"/>
                      <w:b/>
                      <w:szCs w:val="21"/>
                    </w:rPr>
                    <w:t>、油箱、后轮、排气管等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8" o:spid="_x0000_s1038" o:spt="1" style="position:absolute;left:0pt;margin-left:0.55pt;margin-top:3.3pt;height:38.25pt;width:90pt;mso-position-horizontal-relative:margin;z-index:25166643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拆卸蓄电池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0" o:spid="_x0000_s1060" o:spt="1" style="position:absolute;left:0pt;margin-left:114.75pt;margin-top:3.3pt;height:38.25pt;width:92.05pt;mso-position-horizontal-relative:margin;z-index:25168998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拆卸车门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座椅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转向柱等</w:t>
                  </w:r>
                </w:p>
              </w:txbxContent>
            </v:textbox>
          </v:rect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66" o:spid="_x0000_s1066" o:spt="67" type="#_x0000_t67" style="position:absolute;left:0pt;margin-left:388.15pt;margin-top:13.35pt;height:24.3pt;width:7.15pt;z-index:2516961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0" o:spid="_x0000_s1050" o:spt="67" type="#_x0000_t67" style="position:absolute;left:0pt;margin-left:272.25pt;margin-top:12.6pt;height:24.3pt;width:7.15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39" o:spid="_x0000_s1039" o:spt="67" type="#_x0000_t67" style="position:absolute;left:0pt;margin-left:40.85pt;margin-top:11.1pt;height:24.3pt;width:7.1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4" o:spid="_x0000_s1054" o:spt="67" type="#_x0000_t67" style="position:absolute;left:0pt;margin-left:156.35pt;margin-top:13.05pt;height:24.3pt;width:7.15pt;z-index:2516838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3" o:spid="_x0000_s1073" o:spt="1" style="position:absolute;left:0pt;margin-left:345.75pt;margin-top:5.7pt;height:38.25pt;width:92.05pt;mso-position-horizontal-relative:margin;z-index:25170329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拆卸油管水管及各类连杆拉线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0" o:spid="_x0000_s1070" o:spt="1" style="position:absolute;left:0pt;margin-left:231pt;margin-top:5.7pt;height:38.25pt;width:92.05pt;mso-position-horizontal-relative:margin;z-index:25170022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拆卸传动轴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刹车总成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减震器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0" o:spid="_x0000_s1040" o:spt="1" style="position:absolute;left:0pt;margin-left:0.75pt;margin-top:4.2pt;height:38.7pt;width:90pt;mso-position-horizontal-relative:margin;z-index:25166950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抽取燃油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9" o:spid="_x0000_s1059" o:spt="1" style="position:absolute;left:0pt;margin-left:114.55pt;margin-top:6.45pt;height:36.45pt;width:90pt;mso-position-horizontal-relative:margin;z-index:25168896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拆卸仪表台</w:t>
                  </w:r>
                  <w:r>
                    <w:rPr>
                      <w:rFonts w:hint="eastAsia"/>
                      <w:b/>
                      <w:szCs w:val="21"/>
                    </w:rPr>
                    <w:t>、空调系统、车灯</w:t>
                  </w:r>
                </w:p>
              </w:txbxContent>
            </v:textbox>
          </v:rect>
        </w:pict>
      </w:r>
    </w:p>
    <w:p>
      <w:pPr>
        <w:pStyle w:val="7"/>
        <w:tabs>
          <w:tab w:val="left" w:pos="2475"/>
        </w:tabs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75" o:spid="_x0000_s1075" o:spt="67" type="#_x0000_t67" style="position:absolute;left:0pt;margin-left:388.15pt;margin-top:14.7pt;height:24.3pt;width:7.15pt;z-index:2517053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68" o:spid="_x0000_s1068" o:spt="67" type="#_x0000_t67" style="position:absolute;left:0pt;margin-left:273pt;margin-top:14.7pt;height:24.3pt;width:7.15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47" o:spid="_x0000_s1047" o:spt="67" type="#_x0000_t67" style="position:absolute;left:0pt;margin-left:41.2pt;margin-top:13.95pt;height:24.3pt;width:7.15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2" o:spid="_x0000_s1052" o:spt="67" type="#_x0000_t67" style="position:absolute;left:0pt;margin-left:156.35pt;margin-top:13.95pt;height:24.3pt;width:7.15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tab/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4" o:spid="_x0000_s1074" o:spt="1" style="position:absolute;left:0pt;margin-left:345.75pt;margin-top:7.8pt;height:38.25pt;width:92.05pt;mso-position-horizontal-relative:margin;z-index:25170432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吊发动机变速箱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拆卸方向机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1" o:spid="_x0000_s1071" o:spt="1" style="position:absolute;left:0pt;margin-left:231pt;margin-top:7.8pt;height:38.25pt;width:92.05pt;mso-position-horizontal-relative:margin;z-index:251701248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拆卸弹簧钢板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拆卸后桥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8" o:spid="_x0000_s1048" o:spt="1" style="position:absolute;left:0pt;margin-left:0.55pt;margin-top:7.8pt;height:37.5pt;width:89.8pt;mso-position-horizontal-relative:margin;z-index:25167769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收集制冷剂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3" o:spid="_x0000_s1063" o:spt="1" style="position:absolute;left:0pt;margin-left:114.55pt;margin-top:7.05pt;height:38.25pt;width:92.05pt;mso-position-horizontal-relative:margin;z-index:25169305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拆卸雨刷电机</w:t>
                  </w:r>
                  <w:r>
                    <w:rPr>
                      <w:rFonts w:hint="eastAsia"/>
                      <w:b/>
                      <w:szCs w:val="21"/>
                    </w:rPr>
                    <w:t>、线路板、</w:t>
                  </w:r>
                  <w:r>
                    <w:rPr>
                      <w:b/>
                      <w:szCs w:val="21"/>
                    </w:rPr>
                    <w:t>线束等</w:t>
                  </w:r>
                </w:p>
              </w:txbxContent>
            </v:textbox>
          </v:rect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76" o:spid="_x0000_s1076" o:spt="67" type="#_x0000_t67" style="position:absolute;left:0pt;margin-left:388.15pt;margin-top:15.75pt;height:24.3pt;width:7.15pt;z-index:2517063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3" o:spid="_x0000_s1053" o:spt="67" type="#_x0000_t67" style="position:absolute;left:0pt;margin-left:41.2pt;margin-top:15.75pt;height:24.3pt;width:7.15pt;z-index:25168281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65" o:spid="_x0000_s1065" o:spt="67" type="#_x0000_t67" style="position:absolute;left:0pt;margin-left:156.35pt;margin-top:14.1pt;height:24.3pt;width:7.15pt;z-index:2516951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7" o:spid="_x0000_s1077" o:spt="1" style="position:absolute;left:0pt;margin-left:345.75pt;margin-top:8.85pt;height:38.25pt;width:92.05pt;mso-position-horizontal-relative:margin;z-index:25170739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拆卸减震器、弹簧钢板、前桥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2" o:spid="_x0000_s1062" o:spt="1" style="position:absolute;left:0pt;margin-left:0.55pt;margin-top:8.85pt;height:36.6pt;width:90.2pt;mso-position-horizontal-relative:margin;z-index:25169203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收集废油废液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4" o:spid="_x0000_s1064" o:spt="1" style="position:absolute;left:0pt;margin-left:114.75pt;margin-top:7.2pt;height:38.25pt;width:92.05pt;mso-position-horizontal-relative:margin;z-index:25169408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驾驶室车壳拆解破碎</w:t>
                  </w:r>
                </w:p>
              </w:txbxContent>
            </v:textbox>
          </v:rect>
        </w:pict>
      </w:r>
    </w:p>
    <w:p>
      <w:pPr>
        <w:pStyle w:val="7"/>
        <w:ind w:left="42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预处理</w: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拆卸储电池、抽取燃油、收集制冷剂、收集发动机、变速器等废油废液</w:t>
      </w:r>
    </w:p>
    <w:p>
      <w:pPr>
        <w:pStyle w:val="7"/>
        <w:ind w:left="420" w:firstLine="0" w:firstLineChars="0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拆解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驾驶室拆解：拆解车门、座椅、转向柱、仪表台、空调系统、车灯、雨刷电机、线路板及线束等，最后将驾驶室车壳拆解破碎。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后桥拆解：拆卸货箱、油箱、拆卸后轮、排气管、传动轴、刹车总成、后减震器、后弹簧钢板、拆卸后桥。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前部拆解：拆卸前轮、散热器、空气过滤器、油管水管及各种连杆拉线、吊发动机变速箱、拆卸方向机及拉杆、 前减震器、前弹簧钢板、拆卸前桥。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以上拆解完成后，剪断车架。</w:t>
      </w:r>
    </w:p>
    <w:p>
      <w:pPr>
        <w:rPr>
          <w:sz w:val="28"/>
          <w:szCs w:val="28"/>
        </w:rPr>
      </w:pPr>
    </w:p>
    <w:p>
      <w:pPr>
        <w:pStyle w:val="7"/>
        <w:ind w:left="420" w:firstLine="0" w:firstLineChars="0"/>
        <w:rPr>
          <w:sz w:val="28"/>
          <w:szCs w:val="28"/>
        </w:rPr>
      </w:pPr>
    </w:p>
    <w:p>
      <w:pPr>
        <w:pStyle w:val="7"/>
        <w:ind w:left="360" w:firstLine="0" w:firstLineChars="0"/>
        <w:rPr>
          <w:sz w:val="28"/>
          <w:szCs w:val="28"/>
        </w:rPr>
      </w:pP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AB"/>
    <w:multiLevelType w:val="multilevel"/>
    <w:tmpl w:val="034352A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20D20E1"/>
    <w:multiLevelType w:val="multilevel"/>
    <w:tmpl w:val="720D20E1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3B4"/>
    <w:rsid w:val="00145209"/>
    <w:rsid w:val="0015551C"/>
    <w:rsid w:val="002253B4"/>
    <w:rsid w:val="00426A19"/>
    <w:rsid w:val="00464108"/>
    <w:rsid w:val="004C60AF"/>
    <w:rsid w:val="005027B2"/>
    <w:rsid w:val="00510809"/>
    <w:rsid w:val="0061464C"/>
    <w:rsid w:val="0075236B"/>
    <w:rsid w:val="007B5357"/>
    <w:rsid w:val="007E1FC6"/>
    <w:rsid w:val="0090326F"/>
    <w:rsid w:val="00B9340F"/>
    <w:rsid w:val="00C26908"/>
    <w:rsid w:val="00ED2296"/>
    <w:rsid w:val="00FF1B49"/>
    <w:rsid w:val="040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67"/>
    <customShpInfo spid="_x0000_s1051"/>
    <customShpInfo spid="_x0000_s1049"/>
    <customShpInfo spid="_x0000_s1037"/>
    <customShpInfo spid="_x0000_s1072"/>
    <customShpInfo spid="_x0000_s1069"/>
    <customShpInfo spid="_x0000_s1038"/>
    <customShpInfo spid="_x0000_s1060"/>
    <customShpInfo spid="_x0000_s1066"/>
    <customShpInfo spid="_x0000_s1050"/>
    <customShpInfo spid="_x0000_s1039"/>
    <customShpInfo spid="_x0000_s1054"/>
    <customShpInfo spid="_x0000_s1073"/>
    <customShpInfo spid="_x0000_s1070"/>
    <customShpInfo spid="_x0000_s1040"/>
    <customShpInfo spid="_x0000_s1059"/>
    <customShpInfo spid="_x0000_s1075"/>
    <customShpInfo spid="_x0000_s1068"/>
    <customShpInfo spid="_x0000_s1047"/>
    <customShpInfo spid="_x0000_s1052"/>
    <customShpInfo spid="_x0000_s1074"/>
    <customShpInfo spid="_x0000_s1071"/>
    <customShpInfo spid="_x0000_s1048"/>
    <customShpInfo spid="_x0000_s1063"/>
    <customShpInfo spid="_x0000_s1076"/>
    <customShpInfo spid="_x0000_s1053"/>
    <customShpInfo spid="_x0000_s1065"/>
    <customShpInfo spid="_x0000_s1077"/>
    <customShpInfo spid="_x0000_s1062"/>
    <customShpInfo spid="_x0000_s10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8C8A4-3FE4-4EA7-8DF1-BBD6DC10D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2020-11-25T05:01:00Z</dcterms:created>
  <dc:creator>Administrator</dc:creator>
  <cp:lastModifiedBy>罗军华</cp:lastModifiedBy>
  <dcterms:modified xsi:type="dcterms:W3CDTF">2020-11-26T01:59:29Z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